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0BE5" w14:textId="77777777" w:rsidR="008F1720" w:rsidRPr="00952226" w:rsidRDefault="008F1720" w:rsidP="009517C7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22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№ 5</w:t>
      </w:r>
    </w:p>
    <w:p w14:paraId="611C71D5" w14:textId="70074F7F" w:rsidR="006D395B" w:rsidRDefault="006D395B" w:rsidP="006D395B">
      <w:pPr>
        <w:pStyle w:val="aa"/>
        <w:jc w:val="right"/>
      </w:pPr>
      <w:r w:rsidRPr="00F26A43">
        <w:rPr>
          <w:sz w:val="22"/>
          <w:szCs w:val="22"/>
        </w:rPr>
        <w:t xml:space="preserve">к </w:t>
      </w:r>
      <w:r w:rsidRPr="00DF6789">
        <w:rPr>
          <w:sz w:val="22"/>
          <w:szCs w:val="22"/>
        </w:rPr>
        <w:t>Стандарту Фонда «</w:t>
      </w:r>
      <w:r>
        <w:t>У</w:t>
      </w:r>
      <w:r w:rsidRPr="00955329">
        <w:t>словия и порядок предоставления</w:t>
      </w:r>
    </w:p>
    <w:p w14:paraId="00CDBE39" w14:textId="63819D38" w:rsidR="00C30E8D" w:rsidRDefault="006D395B" w:rsidP="00C30E8D">
      <w:pPr>
        <w:pStyle w:val="aa"/>
        <w:jc w:val="right"/>
      </w:pPr>
      <w:r w:rsidRPr="00955329">
        <w:t>льготного финансирования инвестиционных проектов</w:t>
      </w:r>
    </w:p>
    <w:p w14:paraId="5DD62FBA" w14:textId="7270CD6B" w:rsidR="008F1720" w:rsidRPr="00C30E8D" w:rsidRDefault="006D395B" w:rsidP="00C30E8D">
      <w:pPr>
        <w:pStyle w:val="aa"/>
        <w:jc w:val="right"/>
      </w:pPr>
      <w:r w:rsidRPr="006D395B">
        <w:t xml:space="preserve">на территории </w:t>
      </w:r>
      <w:r w:rsidR="00602AC1">
        <w:t>К</w:t>
      </w:r>
      <w:r w:rsidRPr="006D395B">
        <w:t>алининградской области</w:t>
      </w:r>
      <w:r w:rsidRPr="006D395B">
        <w:rPr>
          <w:sz w:val="22"/>
          <w:szCs w:val="22"/>
        </w:rPr>
        <w:t>»</w:t>
      </w:r>
    </w:p>
    <w:p w14:paraId="0F1BDF01" w14:textId="77777777" w:rsidR="006D395B" w:rsidRDefault="006D395B" w:rsidP="00407D0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</w:pPr>
    </w:p>
    <w:p w14:paraId="7CF1E4D5" w14:textId="76FE269A" w:rsidR="006723C6" w:rsidRPr="00C30E8D" w:rsidRDefault="006723C6" w:rsidP="00C30E8D">
      <w:pPr>
        <w:pStyle w:val="aa"/>
        <w:jc w:val="center"/>
        <w:rPr>
          <w:b/>
          <w:bCs/>
        </w:rPr>
      </w:pPr>
      <w:r w:rsidRPr="00C30E8D">
        <w:rPr>
          <w:b/>
          <w:bCs/>
        </w:rPr>
        <w:t>Требования по составлению бизнес-плана и отчета о движении денежных средств</w:t>
      </w:r>
    </w:p>
    <w:p w14:paraId="66E4BFA7" w14:textId="77777777" w:rsidR="00407D04" w:rsidRPr="00952226" w:rsidRDefault="00407D04" w:rsidP="00407D0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</w:pPr>
    </w:p>
    <w:p w14:paraId="709968AB" w14:textId="77777777" w:rsidR="006723C6" w:rsidRPr="00952226" w:rsidRDefault="006723C6" w:rsidP="00384D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4"/>
          <w:szCs w:val="24"/>
          <w:u w:val="single"/>
        </w:rPr>
      </w:pPr>
      <w:r w:rsidRPr="00952226">
        <w:rPr>
          <w:b/>
          <w:sz w:val="24"/>
          <w:szCs w:val="24"/>
          <w:u w:val="single"/>
        </w:rPr>
        <w:t>Требования к составлению бизнес-плана</w:t>
      </w:r>
    </w:p>
    <w:p w14:paraId="485163C1" w14:textId="77777777" w:rsidR="00407D04" w:rsidRPr="00952226" w:rsidRDefault="00407D04" w:rsidP="005C553B">
      <w:pPr>
        <w:pStyle w:val="a3"/>
        <w:ind w:left="0"/>
        <w:rPr>
          <w:b/>
          <w:sz w:val="24"/>
          <w:szCs w:val="24"/>
          <w:u w:val="single"/>
        </w:rPr>
      </w:pPr>
    </w:p>
    <w:p w14:paraId="756CB1DC" w14:textId="77777777" w:rsidR="006723C6" w:rsidRPr="00952226" w:rsidRDefault="006723C6" w:rsidP="00407D0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226">
        <w:rPr>
          <w:rFonts w:ascii="Times New Roman" w:hAnsi="Times New Roman" w:cs="Times New Roman"/>
          <w:sz w:val="24"/>
          <w:szCs w:val="24"/>
          <w:lang w:val="ru-RU"/>
        </w:rPr>
        <w:t>Бизнес-план проекта - один из основных документов заявляемого проекта, документ, дающий развернутое обоснование проекта и возможность всесторонне оценить эффективность принятых решений, планируемых мероприятий.</w:t>
      </w:r>
    </w:p>
    <w:p w14:paraId="65F04173" w14:textId="77777777" w:rsidR="00407D04" w:rsidRPr="00952226" w:rsidRDefault="00407D04" w:rsidP="00407D0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0BD4C8" w14:textId="77777777" w:rsidR="006723C6" w:rsidRPr="00952226" w:rsidRDefault="006723C6" w:rsidP="00407D0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226">
        <w:rPr>
          <w:rFonts w:ascii="Times New Roman" w:hAnsi="Times New Roman" w:cs="Times New Roman"/>
          <w:sz w:val="24"/>
          <w:szCs w:val="24"/>
          <w:lang w:val="ru-RU"/>
        </w:rPr>
        <w:t>Ниже расписаны основные требования к бизнес-плану, которые изложены в виде плана и раскрывают основные блоки вопросов, ответы на которые должен содержать бизнес-план проекта.</w:t>
      </w:r>
    </w:p>
    <w:p w14:paraId="59EEEE19" w14:textId="77777777" w:rsidR="00407D04" w:rsidRPr="00952226" w:rsidRDefault="00407D04" w:rsidP="00407D0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18"/>
        <w:gridCol w:w="3555"/>
        <w:gridCol w:w="6315"/>
      </w:tblGrid>
      <w:tr w:rsidR="006723C6" w:rsidRPr="00426FD6" w14:paraId="19455A00" w14:textId="77777777" w:rsidTr="006723C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0F12" w14:textId="77777777" w:rsidR="006723C6" w:rsidRPr="00952226" w:rsidRDefault="006723C6" w:rsidP="00407D04">
            <w:pPr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525" w14:textId="77777777" w:rsidR="006723C6" w:rsidRPr="00952226" w:rsidRDefault="006723C6" w:rsidP="00407D04">
            <w:pPr>
              <w:ind w:left="171"/>
              <w:jc w:val="both"/>
              <w:rPr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РЕЗЮМЕ</w:t>
            </w:r>
          </w:p>
          <w:p w14:paraId="7CFE53F3" w14:textId="77777777" w:rsidR="006723C6" w:rsidRPr="00952226" w:rsidRDefault="006723C6" w:rsidP="00407D04">
            <w:pPr>
              <w:ind w:left="17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86B1" w14:textId="77777777" w:rsidR="006723C6" w:rsidRPr="00952226" w:rsidRDefault="006723C6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 xml:space="preserve">В данном разделе должна быть </w:t>
            </w:r>
            <w:r w:rsidRPr="00952226">
              <w:rPr>
                <w:b/>
                <w:bCs/>
                <w:sz w:val="24"/>
                <w:szCs w:val="24"/>
              </w:rPr>
              <w:t>кратко</w:t>
            </w:r>
            <w:r w:rsidRPr="00952226">
              <w:rPr>
                <w:sz w:val="24"/>
                <w:szCs w:val="24"/>
              </w:rPr>
              <w:t xml:space="preserve"> изложена следующая информация:</w:t>
            </w:r>
          </w:p>
          <w:p w14:paraId="2427000E" w14:textId="77777777" w:rsidR="006723C6" w:rsidRPr="00952226" w:rsidRDefault="006723C6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Краткое описание Заявителя.</w:t>
            </w:r>
          </w:p>
          <w:p w14:paraId="0739E511" w14:textId="77777777" w:rsidR="006723C6" w:rsidRPr="00952226" w:rsidRDefault="006723C6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</w:r>
            <w:r w:rsidR="005C553B" w:rsidRPr="00952226">
              <w:rPr>
                <w:sz w:val="24"/>
                <w:szCs w:val="24"/>
              </w:rPr>
              <w:t>Цель Проекта, его к</w:t>
            </w:r>
            <w:r w:rsidRPr="00952226">
              <w:rPr>
                <w:sz w:val="24"/>
                <w:szCs w:val="24"/>
              </w:rPr>
              <w:t>раткое описание</w:t>
            </w:r>
            <w:r w:rsidR="00805F47" w:rsidRPr="00952226">
              <w:rPr>
                <w:sz w:val="24"/>
                <w:szCs w:val="24"/>
              </w:rPr>
              <w:t>,</w:t>
            </w:r>
            <w:r w:rsidRPr="00952226">
              <w:rPr>
                <w:sz w:val="24"/>
                <w:szCs w:val="24"/>
              </w:rPr>
              <w:t xml:space="preserve"> этапа, на котором находится проект</w:t>
            </w:r>
            <w:r w:rsidR="007C0359" w:rsidRPr="00952226">
              <w:rPr>
                <w:sz w:val="24"/>
                <w:szCs w:val="24"/>
              </w:rPr>
              <w:t>.</w:t>
            </w:r>
            <w:r w:rsidR="000D312A" w:rsidRPr="00952226">
              <w:rPr>
                <w:sz w:val="24"/>
                <w:szCs w:val="24"/>
              </w:rPr>
              <w:t xml:space="preserve"> Краткое описание продукта </w:t>
            </w:r>
            <w:r w:rsidR="006A5A37" w:rsidRPr="00952226">
              <w:rPr>
                <w:sz w:val="24"/>
                <w:szCs w:val="24"/>
              </w:rPr>
              <w:t>П</w:t>
            </w:r>
            <w:r w:rsidR="000D312A" w:rsidRPr="00952226">
              <w:rPr>
                <w:sz w:val="24"/>
                <w:szCs w:val="24"/>
              </w:rPr>
              <w:t>роекта.</w:t>
            </w:r>
          </w:p>
          <w:p w14:paraId="531577B2" w14:textId="77777777" w:rsidR="008411B0" w:rsidRPr="00952226" w:rsidRDefault="006723C6" w:rsidP="008411B0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Общий бюджет Проекта с выделением доли финансирования со стороны Фонда, софинансирования Заявителя</w:t>
            </w:r>
            <w:r w:rsidR="00C01D52" w:rsidRPr="00952226">
              <w:rPr>
                <w:sz w:val="24"/>
                <w:szCs w:val="24"/>
              </w:rPr>
              <w:t>;</w:t>
            </w:r>
            <w:r w:rsidR="007C0359" w:rsidRPr="00952226">
              <w:rPr>
                <w:sz w:val="24"/>
                <w:szCs w:val="24"/>
              </w:rPr>
              <w:t xml:space="preserve"> обеспечен</w:t>
            </w:r>
            <w:r w:rsidR="00805F47" w:rsidRPr="00952226">
              <w:rPr>
                <w:sz w:val="24"/>
                <w:szCs w:val="24"/>
              </w:rPr>
              <w:t xml:space="preserve">ие </w:t>
            </w:r>
            <w:r w:rsidR="007C0359" w:rsidRPr="00952226">
              <w:rPr>
                <w:sz w:val="24"/>
                <w:szCs w:val="24"/>
              </w:rPr>
              <w:t>займа</w:t>
            </w:r>
            <w:r w:rsidRPr="00952226">
              <w:rPr>
                <w:sz w:val="24"/>
                <w:szCs w:val="24"/>
              </w:rPr>
              <w:t>.</w:t>
            </w:r>
          </w:p>
          <w:p w14:paraId="799DBC2E" w14:textId="77777777" w:rsidR="008411B0" w:rsidRPr="00952226" w:rsidRDefault="008411B0" w:rsidP="008411B0">
            <w:pPr>
              <w:pStyle w:val="a3"/>
              <w:numPr>
                <w:ilvl w:val="0"/>
                <w:numId w:val="5"/>
              </w:numPr>
              <w:ind w:left="39" w:firstLine="0"/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Количество создаваемых новых рабочих мест, календарный план набора персонала и обучения.</w:t>
            </w:r>
          </w:p>
          <w:p w14:paraId="33492CB8" w14:textId="77777777" w:rsidR="008411B0" w:rsidRPr="00952226" w:rsidRDefault="000D312A" w:rsidP="000D312A">
            <w:pPr>
              <w:pStyle w:val="a3"/>
              <w:numPr>
                <w:ilvl w:val="0"/>
                <w:numId w:val="5"/>
              </w:numPr>
              <w:ind w:left="39" w:firstLine="0"/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Показатель с</w:t>
            </w:r>
            <w:r w:rsidR="008411B0" w:rsidRPr="00952226">
              <w:rPr>
                <w:sz w:val="24"/>
                <w:szCs w:val="24"/>
              </w:rPr>
              <w:t>оотношени</w:t>
            </w:r>
            <w:r w:rsidRPr="00952226">
              <w:rPr>
                <w:sz w:val="24"/>
                <w:szCs w:val="24"/>
              </w:rPr>
              <w:t>я</w:t>
            </w:r>
            <w:r w:rsidR="008411B0" w:rsidRPr="00952226">
              <w:rPr>
                <w:sz w:val="24"/>
                <w:szCs w:val="24"/>
              </w:rPr>
              <w:t xml:space="preserve"> суммы финансирования со стороны Фонда на количество создаваемых рабочих мест (по формуле </w:t>
            </w:r>
            <w:r w:rsidRPr="00952226">
              <w:rPr>
                <w:sz w:val="24"/>
                <w:szCs w:val="24"/>
              </w:rPr>
              <w:t xml:space="preserve">- </w:t>
            </w:r>
            <w:r w:rsidR="008411B0" w:rsidRPr="00952226">
              <w:rPr>
                <w:sz w:val="24"/>
                <w:szCs w:val="24"/>
              </w:rPr>
              <w:t>сумма займа/новые рабочие места).</w:t>
            </w:r>
          </w:p>
        </w:tc>
      </w:tr>
      <w:tr w:rsidR="006723C6" w:rsidRPr="00426FD6" w14:paraId="64C4AA81" w14:textId="77777777" w:rsidTr="006723C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C99" w14:textId="77777777" w:rsidR="006723C6" w:rsidRPr="00952226" w:rsidRDefault="006723C6" w:rsidP="00407D04">
            <w:pPr>
              <w:pStyle w:val="a3"/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EB6" w14:textId="77777777" w:rsidR="006723C6" w:rsidRPr="00952226" w:rsidRDefault="006723C6" w:rsidP="00407D04">
            <w:pPr>
              <w:pStyle w:val="a3"/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ОПИСАНИЕ ПРОЕКТА И КОМПАНИИ</w:t>
            </w:r>
          </w:p>
          <w:p w14:paraId="04209748" w14:textId="77777777" w:rsidR="006723C6" w:rsidRPr="00952226" w:rsidRDefault="006723C6" w:rsidP="00407D04">
            <w:pPr>
              <w:ind w:left="17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4A3F" w14:textId="77777777" w:rsidR="007C0359" w:rsidRPr="00952226" w:rsidRDefault="007C0359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Описани</w:t>
            </w:r>
            <w:r w:rsidR="000D312A" w:rsidRPr="00952226">
              <w:rPr>
                <w:sz w:val="24"/>
                <w:szCs w:val="24"/>
              </w:rPr>
              <w:t>е общей информации по компании,</w:t>
            </w:r>
            <w:r w:rsidRPr="00952226">
              <w:rPr>
                <w:sz w:val="24"/>
                <w:szCs w:val="24"/>
              </w:rPr>
              <w:t xml:space="preserve"> финансовые показатели деятельности за последние 2 года (при наличии)</w:t>
            </w:r>
            <w:r w:rsidR="000D312A" w:rsidRPr="00952226">
              <w:rPr>
                <w:sz w:val="24"/>
                <w:szCs w:val="24"/>
              </w:rPr>
              <w:t xml:space="preserve"> и информация о наличии ключевых поставщиков и покупателей по текущей деятельности</w:t>
            </w:r>
            <w:r w:rsidRPr="00952226">
              <w:rPr>
                <w:sz w:val="24"/>
                <w:szCs w:val="24"/>
              </w:rPr>
              <w:t>.</w:t>
            </w:r>
          </w:p>
          <w:p w14:paraId="63254059" w14:textId="77777777" w:rsidR="007C0359" w:rsidRPr="00952226" w:rsidRDefault="007C0359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 xml:space="preserve">Свойства и параметры продукта проекта, </w:t>
            </w:r>
            <w:r w:rsidR="001D5E70" w:rsidRPr="00952226">
              <w:rPr>
                <w:sz w:val="24"/>
                <w:szCs w:val="24"/>
              </w:rPr>
              <w:t xml:space="preserve">описание целевой аудитории – потребителей продукта, </w:t>
            </w:r>
            <w:r w:rsidRPr="00952226">
              <w:rPr>
                <w:sz w:val="24"/>
                <w:szCs w:val="24"/>
              </w:rPr>
              <w:t>сравнение с аналогами,</w:t>
            </w:r>
            <w:r w:rsidR="006A5A37" w:rsidRPr="00952226">
              <w:rPr>
                <w:sz w:val="24"/>
                <w:szCs w:val="24"/>
              </w:rPr>
              <w:t xml:space="preserve"> о</w:t>
            </w:r>
            <w:r w:rsidR="00373A2E" w:rsidRPr="00952226">
              <w:rPr>
                <w:sz w:val="24"/>
                <w:szCs w:val="24"/>
              </w:rPr>
              <w:t>сновные компании - конкуренты на рынке, конкурентный анализ цен</w:t>
            </w:r>
            <w:r w:rsidR="006A5A37" w:rsidRPr="00952226">
              <w:rPr>
                <w:sz w:val="24"/>
                <w:szCs w:val="24"/>
              </w:rPr>
              <w:t>, основные конкурентные преимущества (соотношение цена/качество, уникальность потребительских свойств, технологичность и другое)</w:t>
            </w:r>
            <w:r w:rsidR="00C01D52" w:rsidRPr="00952226">
              <w:rPr>
                <w:sz w:val="24"/>
                <w:szCs w:val="24"/>
              </w:rPr>
              <w:t>.</w:t>
            </w:r>
          </w:p>
          <w:p w14:paraId="27226F6C" w14:textId="77777777" w:rsidR="00355AB4" w:rsidRPr="00952226" w:rsidRDefault="00355AB4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Общее описание целевого рынка, динамика развития</w:t>
            </w:r>
            <w:r w:rsidR="00C62645" w:rsidRPr="00952226">
              <w:rPr>
                <w:sz w:val="24"/>
                <w:szCs w:val="24"/>
              </w:rPr>
              <w:t xml:space="preserve"> по данным не позднее 2020 года</w:t>
            </w:r>
            <w:r w:rsidR="005C553B" w:rsidRPr="00952226">
              <w:rPr>
                <w:sz w:val="24"/>
                <w:szCs w:val="24"/>
              </w:rPr>
              <w:t xml:space="preserve"> (с</w:t>
            </w:r>
            <w:r w:rsidR="00C62645" w:rsidRPr="00952226">
              <w:rPr>
                <w:sz w:val="24"/>
                <w:szCs w:val="24"/>
              </w:rPr>
              <w:t>о</w:t>
            </w:r>
            <w:r w:rsidR="005C553B" w:rsidRPr="00952226">
              <w:rPr>
                <w:sz w:val="24"/>
                <w:szCs w:val="24"/>
              </w:rPr>
              <w:t xml:space="preserve"> ссылками на источник</w:t>
            </w:r>
            <w:r w:rsidR="00DF5330" w:rsidRPr="00952226">
              <w:rPr>
                <w:sz w:val="24"/>
                <w:szCs w:val="24"/>
              </w:rPr>
              <w:t>и</w:t>
            </w:r>
            <w:r w:rsidR="005C553B" w:rsidRPr="00952226">
              <w:rPr>
                <w:sz w:val="24"/>
                <w:szCs w:val="24"/>
              </w:rPr>
              <w:t xml:space="preserve"> информации)</w:t>
            </w:r>
            <w:r w:rsidRPr="00952226">
              <w:rPr>
                <w:sz w:val="24"/>
                <w:szCs w:val="24"/>
              </w:rPr>
              <w:t xml:space="preserve">. </w:t>
            </w:r>
          </w:p>
          <w:p w14:paraId="6F195AF2" w14:textId="77777777" w:rsidR="00373A2E" w:rsidRPr="00952226" w:rsidRDefault="006723C6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Описание общей стратегии реализации проекта и календарный график реализации проекта</w:t>
            </w:r>
            <w:r w:rsidR="00373A2E" w:rsidRPr="00952226">
              <w:rPr>
                <w:sz w:val="24"/>
                <w:szCs w:val="24"/>
              </w:rPr>
              <w:t xml:space="preserve">, включая указание необходимости лицензирования, сертификации производства, получения разрешения на выпуск промышленных партий продукта проекта в </w:t>
            </w:r>
            <w:r w:rsidR="00373A2E" w:rsidRPr="00952226">
              <w:rPr>
                <w:sz w:val="24"/>
                <w:szCs w:val="24"/>
              </w:rPr>
              <w:lastRenderedPageBreak/>
              <w:t xml:space="preserve">уполномоченном органе и прочие разрешения, необходимые для реализации проекта. </w:t>
            </w:r>
          </w:p>
          <w:p w14:paraId="3AC2F884" w14:textId="77777777" w:rsidR="00805F47" w:rsidRPr="00952226" w:rsidRDefault="00373A2E" w:rsidP="00C92ED6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Основные каналы продаж и методы стимулирования сбыта.</w:t>
            </w:r>
            <w:r w:rsidR="00C92ED6" w:rsidRPr="00952226">
              <w:rPr>
                <w:sz w:val="24"/>
                <w:szCs w:val="24"/>
              </w:rPr>
              <w:t xml:space="preserve"> </w:t>
            </w:r>
          </w:p>
        </w:tc>
      </w:tr>
      <w:tr w:rsidR="00373A2E" w:rsidRPr="00426FD6" w14:paraId="244FA3E4" w14:textId="77777777" w:rsidTr="00373A2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0CCC" w14:textId="77777777" w:rsidR="00373A2E" w:rsidRPr="00952226" w:rsidRDefault="00373A2E" w:rsidP="00407D04">
            <w:pPr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90" w14:textId="77777777" w:rsidR="00373A2E" w:rsidRPr="00952226" w:rsidRDefault="00C92ED6" w:rsidP="00C92ED6">
            <w:pPr>
              <w:ind w:left="171"/>
              <w:jc w:val="both"/>
              <w:rPr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ПЛАН ПРОИЗВОДСТВА ПРОДУКЦИИ/ОКАЗАНИЯ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B34" w14:textId="77777777" w:rsidR="000E6766" w:rsidRPr="00952226" w:rsidRDefault="000E6766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</w:r>
            <w:r w:rsidR="00C92ED6" w:rsidRPr="00952226">
              <w:rPr>
                <w:sz w:val="24"/>
                <w:szCs w:val="24"/>
              </w:rPr>
              <w:t>Текущее и планируемое о</w:t>
            </w:r>
            <w:r w:rsidRPr="00952226">
              <w:rPr>
                <w:sz w:val="24"/>
                <w:szCs w:val="24"/>
              </w:rPr>
              <w:t>беспечение инфраструктурой</w:t>
            </w:r>
            <w:r w:rsidR="00C92ED6" w:rsidRPr="00952226">
              <w:rPr>
                <w:sz w:val="24"/>
                <w:szCs w:val="24"/>
              </w:rPr>
              <w:t>, а именно производственные помещения</w:t>
            </w:r>
            <w:r w:rsidR="001D5E70" w:rsidRPr="00952226">
              <w:rPr>
                <w:sz w:val="24"/>
                <w:szCs w:val="24"/>
              </w:rPr>
              <w:t xml:space="preserve"> (достаточность, расположение, наличие коммуникаций)</w:t>
            </w:r>
            <w:r w:rsidR="00C92ED6" w:rsidRPr="00952226">
              <w:rPr>
                <w:sz w:val="24"/>
                <w:szCs w:val="24"/>
              </w:rPr>
              <w:t>, оборудование, техника и иные ресурсы</w:t>
            </w:r>
            <w:r w:rsidRPr="00952226">
              <w:rPr>
                <w:sz w:val="24"/>
                <w:szCs w:val="24"/>
              </w:rPr>
              <w:t>.</w:t>
            </w:r>
          </w:p>
          <w:p w14:paraId="6A650B27" w14:textId="75EEB197" w:rsidR="00373A2E" w:rsidRPr="00952226" w:rsidRDefault="00373A2E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</w:r>
            <w:r w:rsidR="00834460" w:rsidRPr="00834460">
              <w:rPr>
                <w:sz w:val="24"/>
                <w:szCs w:val="24"/>
              </w:rPr>
              <w:t>Краткое описание производственного процесса/ процесса оказания услуг и технологии производства/ организации оказания услуг, оборудования и которые будут использоваться для производства готовой продукции/ оказания услуги</w:t>
            </w:r>
            <w:r w:rsidRPr="00952226">
              <w:rPr>
                <w:sz w:val="24"/>
                <w:szCs w:val="24"/>
              </w:rPr>
              <w:t>.</w:t>
            </w:r>
          </w:p>
          <w:p w14:paraId="4169B906" w14:textId="77777777" w:rsidR="000E6766" w:rsidRPr="00952226" w:rsidRDefault="000E6766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Сырьевое обеспечение проекта.</w:t>
            </w:r>
            <w:r w:rsidR="005C553B" w:rsidRPr="00952226">
              <w:rPr>
                <w:sz w:val="24"/>
                <w:szCs w:val="24"/>
              </w:rPr>
              <w:t xml:space="preserve"> Поставщики, наличие договорных отношений.</w:t>
            </w:r>
          </w:p>
          <w:p w14:paraId="0FEBFD90" w14:textId="77777777" w:rsidR="000E6766" w:rsidRPr="00952226" w:rsidRDefault="000E6766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План объема выпуска продукции</w:t>
            </w:r>
            <w:r w:rsidR="00C92ED6" w:rsidRPr="00952226">
              <w:rPr>
                <w:sz w:val="24"/>
                <w:szCs w:val="24"/>
              </w:rPr>
              <w:t>/оказания услуг</w:t>
            </w:r>
            <w:r w:rsidRPr="00952226">
              <w:rPr>
                <w:sz w:val="24"/>
                <w:szCs w:val="24"/>
              </w:rPr>
              <w:t xml:space="preserve"> в разрезе продуктов (продуктовых линеек).</w:t>
            </w:r>
            <w:r w:rsidR="00C92ED6" w:rsidRPr="00952226">
              <w:rPr>
                <w:sz w:val="24"/>
                <w:szCs w:val="24"/>
              </w:rPr>
              <w:t xml:space="preserve"> Покупатели, наличие договоренностей/соглашений с потенциальными потребителями.</w:t>
            </w:r>
          </w:p>
          <w:p w14:paraId="6B6B43BE" w14:textId="77777777" w:rsidR="00373A2E" w:rsidRPr="00952226" w:rsidRDefault="00373A2E" w:rsidP="005C553B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Данные о компетенциях Заявителя и основных соисполнителей в проекте.</w:t>
            </w:r>
            <w:r w:rsidR="000E6766" w:rsidRPr="00952226">
              <w:rPr>
                <w:sz w:val="24"/>
                <w:szCs w:val="24"/>
              </w:rPr>
              <w:t xml:space="preserve"> П</w:t>
            </w:r>
            <w:r w:rsidRPr="00952226">
              <w:rPr>
                <w:sz w:val="24"/>
                <w:szCs w:val="24"/>
              </w:rPr>
              <w:t>ерсонал, участвующий в Проекте.</w:t>
            </w:r>
          </w:p>
          <w:p w14:paraId="0D12C657" w14:textId="77777777" w:rsidR="000E6766" w:rsidRPr="00952226" w:rsidRDefault="000E6766" w:rsidP="00C92ED6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План по персоналу с указанием графика создания новых рабочих мест</w:t>
            </w:r>
            <w:r w:rsidR="006A5A37" w:rsidRPr="00952226">
              <w:rPr>
                <w:sz w:val="24"/>
                <w:szCs w:val="24"/>
              </w:rPr>
              <w:t xml:space="preserve"> (с обоснованием)</w:t>
            </w:r>
            <w:r w:rsidR="00C92ED6" w:rsidRPr="00952226">
              <w:rPr>
                <w:sz w:val="24"/>
                <w:szCs w:val="24"/>
              </w:rPr>
              <w:t>.</w:t>
            </w:r>
          </w:p>
        </w:tc>
      </w:tr>
      <w:tr w:rsidR="000752D2" w:rsidRPr="00426FD6" w14:paraId="3C03AA6B" w14:textId="77777777" w:rsidTr="000E676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2B8" w14:textId="77777777" w:rsidR="000752D2" w:rsidRPr="00952226" w:rsidRDefault="000752D2" w:rsidP="00407D04">
            <w:pPr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BDB" w14:textId="77777777" w:rsidR="000752D2" w:rsidRPr="00952226" w:rsidRDefault="000752D2" w:rsidP="00407D04">
            <w:pPr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 xml:space="preserve">ФИНАНСОВЫЙ 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78C" w14:textId="77777777" w:rsidR="000752D2" w:rsidRPr="00952226" w:rsidRDefault="000752D2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 xml:space="preserve">Пояснения к отчету о движении денежных средств (форма Фонда, </w:t>
            </w:r>
            <w:r w:rsidR="008F1720" w:rsidRPr="00952226">
              <w:rPr>
                <w:sz w:val="24"/>
                <w:szCs w:val="24"/>
              </w:rPr>
              <w:t>П</w:t>
            </w:r>
            <w:r w:rsidRPr="00952226">
              <w:rPr>
                <w:sz w:val="24"/>
                <w:szCs w:val="24"/>
              </w:rPr>
              <w:t xml:space="preserve">риложение </w:t>
            </w:r>
            <w:r w:rsidR="008F1720" w:rsidRPr="00952226">
              <w:rPr>
                <w:sz w:val="24"/>
                <w:szCs w:val="24"/>
              </w:rPr>
              <w:t>№ 6</w:t>
            </w:r>
            <w:r w:rsidRPr="00952226">
              <w:rPr>
                <w:sz w:val="24"/>
                <w:szCs w:val="24"/>
              </w:rPr>
              <w:t>)</w:t>
            </w:r>
            <w:r w:rsidR="006A5A37" w:rsidRPr="00952226">
              <w:rPr>
                <w:sz w:val="24"/>
                <w:szCs w:val="24"/>
              </w:rPr>
              <w:t xml:space="preserve"> с расшифровкой принятых исходных данных – план производства, профиль цен на продукт проекта, бюджет капитальных вложений)</w:t>
            </w:r>
          </w:p>
        </w:tc>
      </w:tr>
      <w:tr w:rsidR="000752D2" w:rsidRPr="00952226" w14:paraId="69B7B052" w14:textId="77777777" w:rsidTr="000E676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C6D" w14:textId="77777777" w:rsidR="000752D2" w:rsidRPr="00952226" w:rsidRDefault="000752D2" w:rsidP="00407D04">
            <w:pPr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E77" w14:textId="77777777" w:rsidR="000752D2" w:rsidRPr="00952226" w:rsidRDefault="000752D2" w:rsidP="00407D04">
            <w:pPr>
              <w:ind w:left="171"/>
              <w:jc w:val="both"/>
              <w:rPr>
                <w:b/>
                <w:sz w:val="24"/>
                <w:szCs w:val="24"/>
              </w:rPr>
            </w:pPr>
            <w:r w:rsidRPr="00952226">
              <w:rPr>
                <w:b/>
                <w:sz w:val="24"/>
                <w:szCs w:val="24"/>
              </w:rPr>
              <w:t>ОЦЕНКА РИСКОВ И УПРАВЛЕНИЕ РИСКАМИ</w:t>
            </w:r>
            <w:r w:rsidR="005C553B" w:rsidRPr="00952226">
              <w:rPr>
                <w:rStyle w:val="a7"/>
                <w:b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896" w14:textId="77777777" w:rsidR="000752D2" w:rsidRPr="00952226" w:rsidRDefault="000752D2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Рыночные риски.</w:t>
            </w:r>
          </w:p>
          <w:p w14:paraId="5EF8C7E9" w14:textId="77777777" w:rsidR="000752D2" w:rsidRPr="00952226" w:rsidRDefault="000752D2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Инвестиционные риски.</w:t>
            </w:r>
          </w:p>
          <w:p w14:paraId="091A122F" w14:textId="77777777" w:rsidR="000752D2" w:rsidRPr="00952226" w:rsidRDefault="000752D2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Риски производства и технологии (при производственной деятельности).</w:t>
            </w:r>
          </w:p>
          <w:p w14:paraId="48385510" w14:textId="77777777" w:rsidR="000752D2" w:rsidRPr="00952226" w:rsidRDefault="000752D2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>Финансовые риски.</w:t>
            </w:r>
          </w:p>
          <w:p w14:paraId="3424254C" w14:textId="77777777" w:rsidR="005C553B" w:rsidRPr="00952226" w:rsidRDefault="000752D2" w:rsidP="00407D04">
            <w:pPr>
              <w:jc w:val="both"/>
              <w:rPr>
                <w:sz w:val="24"/>
                <w:szCs w:val="24"/>
              </w:rPr>
            </w:pPr>
            <w:r w:rsidRPr="00952226">
              <w:rPr>
                <w:sz w:val="24"/>
                <w:szCs w:val="24"/>
              </w:rPr>
              <w:t>•</w:t>
            </w:r>
            <w:r w:rsidRPr="00952226">
              <w:rPr>
                <w:sz w:val="24"/>
                <w:szCs w:val="24"/>
              </w:rPr>
              <w:tab/>
              <w:t xml:space="preserve">Прочие риски. </w:t>
            </w:r>
          </w:p>
        </w:tc>
      </w:tr>
    </w:tbl>
    <w:p w14:paraId="46F42037" w14:textId="77777777" w:rsidR="006723C6" w:rsidRPr="00952226" w:rsidRDefault="006723C6" w:rsidP="00407D04">
      <w:pPr>
        <w:shd w:val="clear" w:color="auto" w:fill="FFFFFF"/>
        <w:spacing w:after="0" w:line="240" w:lineRule="auto"/>
        <w:ind w:left="-284" w:right="14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</w:pPr>
    </w:p>
    <w:p w14:paraId="1E84C370" w14:textId="77777777" w:rsidR="006723C6" w:rsidRPr="00952226" w:rsidRDefault="006723C6" w:rsidP="009517C7">
      <w:pPr>
        <w:pStyle w:val="a3"/>
        <w:numPr>
          <w:ilvl w:val="0"/>
          <w:numId w:val="1"/>
        </w:numPr>
        <w:shd w:val="clear" w:color="auto" w:fill="FFFFFF"/>
        <w:ind w:right="14"/>
        <w:jc w:val="center"/>
        <w:rPr>
          <w:b/>
          <w:bCs/>
          <w:spacing w:val="6"/>
          <w:sz w:val="24"/>
          <w:szCs w:val="24"/>
          <w:u w:val="single"/>
        </w:rPr>
      </w:pPr>
      <w:r w:rsidRPr="00952226">
        <w:rPr>
          <w:b/>
          <w:bCs/>
          <w:spacing w:val="6"/>
          <w:sz w:val="24"/>
          <w:szCs w:val="24"/>
          <w:u w:val="single"/>
        </w:rPr>
        <w:t xml:space="preserve">Требования к составлению отчета </w:t>
      </w:r>
      <w:r w:rsidR="00407D04" w:rsidRPr="00952226">
        <w:rPr>
          <w:b/>
          <w:bCs/>
          <w:spacing w:val="6"/>
          <w:sz w:val="24"/>
          <w:szCs w:val="24"/>
          <w:u w:val="single"/>
        </w:rPr>
        <w:t>о движении</w:t>
      </w:r>
      <w:r w:rsidRPr="00952226">
        <w:rPr>
          <w:b/>
          <w:bCs/>
          <w:spacing w:val="6"/>
          <w:sz w:val="24"/>
          <w:szCs w:val="24"/>
          <w:u w:val="single"/>
        </w:rPr>
        <w:t xml:space="preserve"> денежных средств</w:t>
      </w:r>
    </w:p>
    <w:p w14:paraId="664A50EA" w14:textId="77777777" w:rsidR="006723C6" w:rsidRPr="00952226" w:rsidRDefault="006723C6" w:rsidP="00407D0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  <w:lang w:val="ru-RU"/>
        </w:rPr>
      </w:pPr>
    </w:p>
    <w:p w14:paraId="4C0F07CF" w14:textId="77777777" w:rsidR="005C553B" w:rsidRPr="00952226" w:rsidRDefault="006723C6" w:rsidP="0095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Отчет о движении денежных средств составляется по форме</w:t>
      </w:r>
      <w:r w:rsidR="00C01D52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Фонда</w:t>
      </w: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Приложения № </w:t>
      </w:r>
      <w:r w:rsidR="008F1720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C01D52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документации</w:t>
      </w: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представляет собой отчет, составленный </w:t>
      </w:r>
      <w:r w:rsidR="00407D04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поквартально: </w:t>
      </w:r>
    </w:p>
    <w:p w14:paraId="77AB7221" w14:textId="77777777" w:rsidR="006723C6" w:rsidRPr="00952226" w:rsidRDefault="005C553B" w:rsidP="0095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723C6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DF5330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517C7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723C6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квартала 202</w:t>
      </w:r>
      <w:r w:rsidR="00C01D52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723C6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</w:t>
      </w:r>
      <w:r w:rsidR="00C01D52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окончания срока льготного займа </w:t>
      </w:r>
      <w:r w:rsidR="006723C6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– при заполнении данных столбцов указываются фактические данные (при наличии в данном периоде финансовых потоков);</w:t>
      </w:r>
    </w:p>
    <w:p w14:paraId="07464557" w14:textId="77777777" w:rsidR="006723C6" w:rsidRPr="00952226" w:rsidRDefault="006723C6" w:rsidP="0095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начиная с </w:t>
      </w:r>
      <w:r w:rsidR="00DF5330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квартала 202</w:t>
      </w:r>
      <w:r w:rsidR="00DF5330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и до окончания срока льготного займа – при заполнении данных столбцов указываются прогнозные данные.</w:t>
      </w:r>
      <w:r w:rsidR="005C553B"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DDEDD11" w14:textId="77777777" w:rsidR="006723C6" w:rsidRPr="00952226" w:rsidRDefault="006723C6" w:rsidP="0095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D3B36F" w14:textId="77777777" w:rsidR="006723C6" w:rsidRPr="00952226" w:rsidRDefault="006723C6" w:rsidP="0095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 составляется в тысячах рублей, используя данные о поступлении и расходовании денежных средств. При этом данные вносятся только в ячейки зеленого цвета, данные в ячейках оранжевого цвета рассчитываются автоматически.</w:t>
      </w:r>
    </w:p>
    <w:p w14:paraId="2997967F" w14:textId="77777777" w:rsidR="006723C6" w:rsidRPr="00952226" w:rsidRDefault="006723C6" w:rsidP="0095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755290" w14:textId="77777777" w:rsidR="006723C6" w:rsidRPr="00952226" w:rsidRDefault="006723C6" w:rsidP="00407D0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952226">
        <w:rPr>
          <w:rFonts w:ascii="Times New Roman" w:hAnsi="Times New Roman" w:cs="Times New Roman"/>
          <w:bCs/>
          <w:spacing w:val="6"/>
          <w:sz w:val="24"/>
          <w:szCs w:val="24"/>
        </w:rPr>
        <w:t>Рекомендации по заполнению разделов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977"/>
        <w:gridCol w:w="5714"/>
      </w:tblGrid>
      <w:tr w:rsidR="006723C6" w:rsidRPr="00952226" w14:paraId="7DEF7F10" w14:textId="77777777" w:rsidTr="006723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42A5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Раздел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FBB" w14:textId="77777777" w:rsidR="006723C6" w:rsidRPr="00952226" w:rsidRDefault="006723C6" w:rsidP="00407D04">
            <w:pPr>
              <w:shd w:val="clear" w:color="auto" w:fill="FFFFFF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Поступление ликвидных средств от основной деятельности</w:t>
            </w:r>
          </w:p>
          <w:p w14:paraId="23255731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A8D2" w14:textId="77777777" w:rsidR="006723C6" w:rsidRPr="00952226" w:rsidRDefault="006723C6" w:rsidP="00DF5330">
            <w:pPr>
              <w:ind w:right="14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Если поступление выручки осуществляется по нескольким направлениям деятельности, указать выручку отдельно по каждому направлению. Выручка учитывается по кассовому методу (по оплате).</w:t>
            </w:r>
          </w:p>
        </w:tc>
      </w:tr>
      <w:tr w:rsidR="006723C6" w:rsidRPr="00426FD6" w14:paraId="5CA55571" w14:textId="77777777" w:rsidTr="006723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5E6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 xml:space="preserve">Раздел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99F5" w14:textId="77777777" w:rsidR="006723C6" w:rsidRPr="00952226" w:rsidRDefault="006723C6" w:rsidP="00407D04">
            <w:pPr>
              <w:shd w:val="clear" w:color="auto" w:fill="FFFFFF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1A13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В данном разделе указываются расходы по текущей деятельности, сгруппированные в отдельные категории (в форме приведена примерная группировка). Важно обратить внимание, чтобы одни и те же статьи расходов не дублировались в разных строках.</w:t>
            </w:r>
          </w:p>
        </w:tc>
      </w:tr>
      <w:tr w:rsidR="006723C6" w:rsidRPr="00426FD6" w14:paraId="04AC8DEB" w14:textId="77777777" w:rsidTr="006723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CAB5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Раздел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8DC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5.1. Продажа основных средств</w:t>
            </w:r>
          </w:p>
          <w:p w14:paraId="28BF7100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</w:p>
          <w:p w14:paraId="535EE5DD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</w:p>
          <w:p w14:paraId="7AA53975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</w:p>
          <w:p w14:paraId="2F9A261B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</w:p>
          <w:p w14:paraId="47B4A32A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5.2. Капитальные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56D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Указываются поступления денежных средств, полученных от продажи основных средств (если продажа была в предыдущем или планируется в прогнозируемом периоде).</w:t>
            </w:r>
          </w:p>
          <w:p w14:paraId="0DAE2844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  <w:p w14:paraId="6D4B814E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Учитывается расход денежных средств на приобретение основных средств, проведение ремонта или строительство, в том числе по проекту (в случае если льготный займ запрашивается на инвестиционные цели – расходы должны быть указаны в соответствии с календарным планом расходования средств).</w:t>
            </w:r>
          </w:p>
        </w:tc>
      </w:tr>
      <w:tr w:rsidR="006723C6" w:rsidRPr="00426FD6" w14:paraId="659056F2" w14:textId="77777777" w:rsidTr="006723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1828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Раздел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A1AD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Денежные потоки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6075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 xml:space="preserve">В данном разделе указывается поступление и погашение (основной долг) кредитов, займов (в том числе запрашиваемого льготного займа), дополнительные денежные вложения и/или изъятия собственников. </w:t>
            </w:r>
          </w:p>
        </w:tc>
      </w:tr>
      <w:tr w:rsidR="006723C6" w:rsidRPr="00426FD6" w14:paraId="72319B29" w14:textId="77777777" w:rsidTr="006723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7839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Раздел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1BA4" w14:textId="77777777" w:rsidR="006723C6" w:rsidRPr="00952226" w:rsidRDefault="006723C6" w:rsidP="00407D04">
            <w:pPr>
              <w:shd w:val="clear" w:color="auto" w:fill="FFFFFF"/>
              <w:ind w:right="14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Денежные потоки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303" w14:textId="77777777" w:rsidR="006723C6" w:rsidRPr="00952226" w:rsidRDefault="006723C6" w:rsidP="00407D04">
            <w:pPr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952226">
              <w:rPr>
                <w:bCs/>
                <w:spacing w:val="6"/>
                <w:sz w:val="24"/>
                <w:szCs w:val="24"/>
              </w:rPr>
              <w:t>В данный раздел вносятся данные о поступлении доходов</w:t>
            </w:r>
            <w:r w:rsidR="00DF5330" w:rsidRPr="00952226">
              <w:rPr>
                <w:bCs/>
                <w:spacing w:val="6"/>
                <w:sz w:val="24"/>
                <w:szCs w:val="24"/>
              </w:rPr>
              <w:t xml:space="preserve"> по каждому направлению</w:t>
            </w:r>
            <w:r w:rsidRPr="00952226">
              <w:rPr>
                <w:bCs/>
                <w:spacing w:val="6"/>
                <w:sz w:val="24"/>
                <w:szCs w:val="24"/>
              </w:rPr>
              <w:t xml:space="preserve"> и об оплате расходов, связанных с реализацией нового проекта, на который запрашивается льготный займ. </w:t>
            </w:r>
          </w:p>
        </w:tc>
      </w:tr>
    </w:tbl>
    <w:p w14:paraId="741A6243" w14:textId="77777777" w:rsidR="006723C6" w:rsidRPr="00952226" w:rsidRDefault="006723C6" w:rsidP="00407D0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/>
        </w:rPr>
      </w:pPr>
    </w:p>
    <w:p w14:paraId="3338939C" w14:textId="77777777" w:rsidR="006723C6" w:rsidRPr="009517C7" w:rsidRDefault="006723C6" w:rsidP="00407D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226">
        <w:rPr>
          <w:rFonts w:ascii="Times New Roman" w:hAnsi="Times New Roman" w:cs="Times New Roman"/>
          <w:sz w:val="24"/>
          <w:szCs w:val="24"/>
          <w:lang w:val="ru-RU"/>
        </w:rPr>
        <w:t>При заполнении формы отчета о движении денежных средств важно помнить, что Разделы 1 и 9 не могут иметь отрицательное значение. Исходя из данной формы должно быть понятно, в какие сроки и в каком размере будет осуществляться расходование льготного займа, а также за счет каких средств будет происходить его погашение.</w:t>
      </w:r>
    </w:p>
    <w:p w14:paraId="1C839779" w14:textId="77777777" w:rsidR="006723C6" w:rsidRPr="009517C7" w:rsidRDefault="006723C6" w:rsidP="0040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56C196" w14:textId="77777777" w:rsidR="006723C6" w:rsidRPr="009517C7" w:rsidRDefault="006723C6" w:rsidP="0040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4DA662" w14:textId="77777777" w:rsidR="00DA6533" w:rsidRPr="009517C7" w:rsidRDefault="00DA6533" w:rsidP="00407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A6533" w:rsidRPr="009517C7" w:rsidSect="006723C6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2DD3" w14:textId="77777777" w:rsidR="00CC6C0F" w:rsidRDefault="00CC6C0F" w:rsidP="006723C6">
      <w:pPr>
        <w:spacing w:after="0" w:line="240" w:lineRule="auto"/>
      </w:pPr>
      <w:r>
        <w:separator/>
      </w:r>
    </w:p>
  </w:endnote>
  <w:endnote w:type="continuationSeparator" w:id="0">
    <w:p w14:paraId="37EA7E4E" w14:textId="77777777" w:rsidR="00CC6C0F" w:rsidRDefault="00CC6C0F" w:rsidP="0067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010" w14:textId="77777777" w:rsidR="00CC6C0F" w:rsidRDefault="00CC6C0F" w:rsidP="006723C6">
      <w:pPr>
        <w:spacing w:after="0" w:line="240" w:lineRule="auto"/>
      </w:pPr>
      <w:r>
        <w:separator/>
      </w:r>
    </w:p>
  </w:footnote>
  <w:footnote w:type="continuationSeparator" w:id="0">
    <w:p w14:paraId="009E13B7" w14:textId="77777777" w:rsidR="00CC6C0F" w:rsidRDefault="00CC6C0F" w:rsidP="006723C6">
      <w:pPr>
        <w:spacing w:after="0" w:line="240" w:lineRule="auto"/>
      </w:pPr>
      <w:r>
        <w:continuationSeparator/>
      </w:r>
    </w:p>
  </w:footnote>
  <w:footnote w:id="1">
    <w:p w14:paraId="5AFDF5C3" w14:textId="77777777" w:rsidR="005C553B" w:rsidRPr="005C553B" w:rsidRDefault="005C553B">
      <w:pPr>
        <w:pStyle w:val="a5"/>
        <w:rPr>
          <w:rFonts w:ascii="Times New Roman" w:hAnsi="Times New Roman" w:cs="Times New Roman"/>
          <w:lang w:val="ru-RU"/>
        </w:rPr>
      </w:pPr>
      <w:r w:rsidRPr="005C553B">
        <w:rPr>
          <w:rStyle w:val="a7"/>
          <w:rFonts w:ascii="Times New Roman" w:hAnsi="Times New Roman" w:cs="Times New Roman"/>
        </w:rPr>
        <w:footnoteRef/>
      </w:r>
      <w:r w:rsidRPr="005C553B">
        <w:rPr>
          <w:rFonts w:ascii="Times New Roman" w:hAnsi="Times New Roman" w:cs="Times New Roman"/>
          <w:lang w:val="ru-RU"/>
        </w:rPr>
        <w:t xml:space="preserve"> К рискам должны быть указаны методы их минимизации.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D22"/>
    <w:multiLevelType w:val="hybridMultilevel"/>
    <w:tmpl w:val="9D065B7E"/>
    <w:lvl w:ilvl="0" w:tplc="02B2A97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5E8"/>
    <w:multiLevelType w:val="hybridMultilevel"/>
    <w:tmpl w:val="14127048"/>
    <w:lvl w:ilvl="0" w:tplc="B1101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7E7F77"/>
    <w:multiLevelType w:val="hybridMultilevel"/>
    <w:tmpl w:val="B7DAA4D4"/>
    <w:lvl w:ilvl="0" w:tplc="02B2A97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b/>
      </w:rPr>
    </w:lvl>
  </w:abstractNum>
  <w:num w:numId="1" w16cid:durableId="1985622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2497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745642">
    <w:abstractNumId w:val="1"/>
  </w:num>
  <w:num w:numId="4" w16cid:durableId="437288804">
    <w:abstractNumId w:val="0"/>
  </w:num>
  <w:num w:numId="5" w16cid:durableId="805044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49"/>
    <w:rsid w:val="000752D2"/>
    <w:rsid w:val="000D312A"/>
    <w:rsid w:val="000E6766"/>
    <w:rsid w:val="001D5E70"/>
    <w:rsid w:val="00355AB4"/>
    <w:rsid w:val="00373A2E"/>
    <w:rsid w:val="00384D77"/>
    <w:rsid w:val="00407D04"/>
    <w:rsid w:val="00424B86"/>
    <w:rsid w:val="00426FD6"/>
    <w:rsid w:val="004F2528"/>
    <w:rsid w:val="005C553B"/>
    <w:rsid w:val="00602AC1"/>
    <w:rsid w:val="006723C6"/>
    <w:rsid w:val="006A5A37"/>
    <w:rsid w:val="006D395B"/>
    <w:rsid w:val="00732180"/>
    <w:rsid w:val="007C0359"/>
    <w:rsid w:val="007C6AFF"/>
    <w:rsid w:val="00805F47"/>
    <w:rsid w:val="00827D9D"/>
    <w:rsid w:val="00834460"/>
    <w:rsid w:val="008411B0"/>
    <w:rsid w:val="008F1720"/>
    <w:rsid w:val="009517C7"/>
    <w:rsid w:val="00952226"/>
    <w:rsid w:val="00985A56"/>
    <w:rsid w:val="00996707"/>
    <w:rsid w:val="00B10ABE"/>
    <w:rsid w:val="00BA0F49"/>
    <w:rsid w:val="00C01D52"/>
    <w:rsid w:val="00C30E8D"/>
    <w:rsid w:val="00C62645"/>
    <w:rsid w:val="00C92ED6"/>
    <w:rsid w:val="00CA7702"/>
    <w:rsid w:val="00CC6C0F"/>
    <w:rsid w:val="00DA6533"/>
    <w:rsid w:val="00DF5330"/>
    <w:rsid w:val="00E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1842"/>
  <w15:docId w15:val="{617E40D0-464B-4825-9673-792A2D7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72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rsid w:val="0067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C03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03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0359"/>
    <w:rPr>
      <w:vertAlign w:val="superscript"/>
    </w:rPr>
  </w:style>
  <w:style w:type="character" w:styleId="a8">
    <w:name w:val="Hyperlink"/>
    <w:basedOn w:val="a0"/>
    <w:uiPriority w:val="99"/>
    <w:unhideWhenUsed/>
    <w:rsid w:val="007C03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7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9">
    <w:name w:val="Revision"/>
    <w:hidden/>
    <w:uiPriority w:val="99"/>
    <w:semiHidden/>
    <w:rsid w:val="008F1720"/>
    <w:pPr>
      <w:spacing w:after="0" w:line="240" w:lineRule="auto"/>
    </w:pPr>
  </w:style>
  <w:style w:type="paragraph" w:styleId="aa">
    <w:name w:val="No Spacing"/>
    <w:uiPriority w:val="1"/>
    <w:qFormat/>
    <w:rsid w:val="006D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B8FB-77E6-4621-A038-4B892BCE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Евгения Бавыкина</cp:lastModifiedBy>
  <cp:revision>3</cp:revision>
  <cp:lastPrinted>2022-10-24T15:00:00Z</cp:lastPrinted>
  <dcterms:created xsi:type="dcterms:W3CDTF">2022-10-31T16:22:00Z</dcterms:created>
  <dcterms:modified xsi:type="dcterms:W3CDTF">2022-10-31T16:23:00Z</dcterms:modified>
</cp:coreProperties>
</file>