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F7" w:rsidRPr="008307F7" w:rsidRDefault="008307F7" w:rsidP="008307F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666666"/>
          <w:sz w:val="42"/>
          <w:szCs w:val="42"/>
          <w:lang w:eastAsia="ru-RU"/>
        </w:rPr>
      </w:pPr>
      <w:r w:rsidRPr="008307F7">
        <w:rPr>
          <w:rFonts w:ascii="Helvetica" w:eastAsia="Times New Roman" w:hAnsi="Helvetica" w:cs="Helvetica"/>
          <w:color w:val="666666"/>
          <w:sz w:val="42"/>
          <w:szCs w:val="42"/>
          <w:lang w:eastAsia="ru-RU"/>
        </w:rPr>
        <w:t>Уважаемый работодатель!</w:t>
      </w:r>
    </w:p>
    <w:p w:rsidR="008307F7" w:rsidRPr="008307F7" w:rsidRDefault="008307F7" w:rsidP="008307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целях повышения эффективности работы государственной службы занятости населения по кадровому обеспечению организаций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Центр занятости населения Калининградской области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проводит исследование качества и доступности трудовых ресурсов необходимой квалификации на территории региона. Предлагаем Вам принять участие в исследовании, ответив на предлагаемые вопросы анкеты.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В</w:t>
      </w: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ид экономической деятельности предприятия. (Пример: 24.1. Производство основных химических веществ)</w:t>
      </w: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Средняя заработная плата на предприятии</w:t>
      </w:r>
    </w:p>
    <w:p w:rsidR="008307F7" w:rsidRPr="008307F7" w:rsidRDefault="008307F7" w:rsidP="008307F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1pt;height:18.4pt" o:ole="">
            <v:imagedata r:id="rId4" o:title=""/>
          </v:shape>
          <w:control r:id="rId5" w:name="DefaultOcxName210" w:shapeid="_x0000_i1078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до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000 руб.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81" type="#_x0000_t75" style="width:20.1pt;height:18.4pt" o:ole="">
            <v:imagedata r:id="rId4" o:title=""/>
          </v:shape>
          <w:control r:id="rId6" w:name="DefaultOcxName310" w:shapeid="_x0000_i1081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20 000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40 000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руб.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84" type="#_x0000_t75" style="width:20.1pt;height:18.4pt" o:ole="">
            <v:imagedata r:id="rId4" o:title=""/>
          </v:shape>
          <w:control r:id="rId7" w:name="DefaultOcxName410" w:shapeid="_x0000_i1084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40 000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60 000 руб. 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87" type="#_x0000_t75" style="width:20.1pt;height:18.4pt" o:ole="">
            <v:imagedata r:id="rId4" o:title=""/>
          </v:shape>
          <w:control r:id="rId8" w:name="DefaultOcxName510" w:shapeid="_x0000_i1087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свыше 60 000 руб.</w:t>
      </w: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2. Укажите среднесписочную численность работников предприятия:</w:t>
      </w:r>
    </w:p>
    <w:p w:rsidR="008307F7" w:rsidRPr="008307F7" w:rsidRDefault="008307F7" w:rsidP="008307F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90" type="#_x0000_t75" style="width:20.1pt;height:18.4pt" o:ole="">
            <v:imagedata r:id="rId4" o:title=""/>
          </v:shape>
          <w:control r:id="rId9" w:name="DefaultOcxName2" w:shapeid="_x0000_i1090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до 50 </w:t>
      </w:r>
      <w:proofErr w:type="gramStart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93" type="#_x0000_t75" style="width:20.1pt;height:18.4pt" o:ole="">
            <v:imagedata r:id="rId4" o:title=""/>
          </v:shape>
          <w:control r:id="rId10" w:name="DefaultOcxName3" w:shapeid="_x0000_i1093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51</w:t>
      </w:r>
      <w:proofErr w:type="gramEnd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-100 человек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96" type="#_x0000_t75" style="width:20.1pt;height:18.4pt" o:ole="">
            <v:imagedata r:id="rId4" o:title=""/>
          </v:shape>
          <w:control r:id="rId11" w:name="DefaultOcxName4" w:shapeid="_x0000_i1096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101-300 человек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99" type="#_x0000_t75" style="width:20.1pt;height:18.4pt" o:ole="">
            <v:imagedata r:id="rId4" o:title=""/>
          </v:shape>
          <w:control r:id="rId12" w:name="DefaultOcxName5" w:shapeid="_x0000_i1099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301-600 человек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02" type="#_x0000_t75" style="width:20.1pt;height:18.4pt" o:ole="">
            <v:imagedata r:id="rId4" o:title=""/>
          </v:shape>
          <w:control r:id="rId13" w:name="DefaultOcxName6" w:shapeid="_x0000_i1102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601-1000 человек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05" type="#_x0000_t75" style="width:20.1pt;height:18.4pt" o:ole="">
            <v:imagedata r:id="rId4" o:title=""/>
          </v:shape>
          <w:control r:id="rId14" w:name="DefaultOcxName7" w:shapeid="_x0000_i1105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Свыше 1000 человек</w:t>
      </w: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3. В течение года приходилось ли предприятию искать сотрудников?</w:t>
      </w:r>
    </w:p>
    <w:p w:rsidR="008307F7" w:rsidRPr="008307F7" w:rsidRDefault="008307F7" w:rsidP="008307F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08" type="#_x0000_t75" style="width:20.1pt;height:18.4pt" o:ole="">
            <v:imagedata r:id="rId4" o:title=""/>
          </v:shape>
          <w:control r:id="rId15" w:name="DefaultOcxName8" w:shapeid="_x0000_i1108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proofErr w:type="gramStart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11" type="#_x0000_t75" style="width:20.1pt;height:18.4pt" o:ole="">
            <v:imagedata r:id="rId4" o:title=""/>
          </v:shape>
          <w:control r:id="rId16" w:name="DefaultOcxName9" w:shapeid="_x0000_i1111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Нет</w:t>
      </w:r>
      <w:proofErr w:type="gramEnd"/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4. Какие основные способы поиска кандидатов используются на предприятии?</w:t>
      </w:r>
    </w:p>
    <w:p w:rsidR="008307F7" w:rsidRPr="008307F7" w:rsidRDefault="008307F7" w:rsidP="008307F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14" type="#_x0000_t75" style="width:20.1pt;height:18.4pt" o:ole="">
            <v:imagedata r:id="rId17" o:title=""/>
          </v:shape>
          <w:control r:id="rId18" w:name="DefaultOcxName10" w:shapeid="_x0000_i1114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Обращение в государственную службу занятости (Центр занятости населения)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17" type="#_x0000_t75" style="width:20.1pt;height:18.4pt" o:ole="">
            <v:imagedata r:id="rId17" o:title=""/>
          </v:shape>
          <w:control r:id="rId19" w:name="DefaultOcxName11" w:shapeid="_x0000_i1117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Обращение в частные кадровые агентства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20" type="#_x0000_t75" style="width:20.1pt;height:18.4pt" o:ole="">
            <v:imagedata r:id="rId17" o:title=""/>
          </v:shape>
          <w:control r:id="rId20" w:name="DefaultOcxName12" w:shapeid="_x0000_i1120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Объявления в СМИ (в газетах, по радио, на телевидении)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23" type="#_x0000_t75" style="width:20.1pt;height:18.4pt" o:ole="">
            <v:imagedata r:id="rId17" o:title=""/>
          </v:shape>
          <w:control r:id="rId21" w:name="DefaultOcxName13" w:shapeid="_x0000_i1123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Объявления на специализированных интернет-порталах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26" type="#_x0000_t75" style="width:20.1pt;height:18.4pt" o:ole="">
            <v:imagedata r:id="rId17" o:title=""/>
          </v:shape>
          <w:control r:id="rId22" w:name="DefaultOcxName14" w:shapeid="_x0000_i1126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Поиск с помощью коллег, знакомых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29" type="#_x0000_t75" style="width:20.1pt;height:18.4pt" o:ole="">
            <v:imagedata r:id="rId17" o:title=""/>
          </v:shape>
          <w:control r:id="rId23" w:name="DefaultOcxName15" w:shapeid="_x0000_i1129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Отбор из резерва кандидатов, сформированного предприятием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32" type="#_x0000_t75" style="width:20.1pt;height:18.4pt" o:ole="">
            <v:imagedata r:id="rId17" o:title=""/>
          </v:shape>
          <w:control r:id="rId24" w:name="DefaultOcxName16" w:shapeid="_x0000_i1132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Привлечение сотрудников других предприятий отрасли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35" type="#_x0000_t75" style="width:20.1pt;height:18.4pt" o:ole="">
            <v:imagedata r:id="rId17" o:title=""/>
          </v:shape>
          <w:control r:id="rId25" w:name="DefaultOcxName17" w:shapeid="_x0000_i1135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Выезд в другие регионы для проведения мероприятий по подбору кадров (ярмарок вакансий и др.)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38" type="#_x0000_t75" style="width:20.1pt;height:18.4pt" o:ole="">
            <v:imagedata r:id="rId17" o:title=""/>
          </v:shape>
          <w:control r:id="rId26" w:name="DefaultOcxName18" w:shapeid="_x0000_i1138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Привлечение выпускников ВУЗов и </w:t>
      </w:r>
      <w:proofErr w:type="spellStart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ССУЗов</w:t>
      </w:r>
      <w:proofErr w:type="spellEnd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практику, </w:t>
      </w:r>
      <w:proofErr w:type="gramStart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стажировку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object w:dxaOrig="1440" w:dyaOrig="1440">
          <v:shape id="_x0000_i1141" type="#_x0000_t75" style="width:20.1pt;height:18.4pt" o:ole="">
            <v:imagedata r:id="rId17" o:title=""/>
          </v:shape>
          <w:control r:id="rId27" w:name="DefaultOcxName19" w:shapeid="_x0000_i1141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Целевое</w:t>
      </w:r>
      <w:proofErr w:type="gramEnd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обучение студентов в ВУЗах за счет предприятия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44" type="#_x0000_t75" style="width:20.1pt;height:18.4pt" o:ole="">
            <v:imagedata r:id="rId17" o:title=""/>
          </v:shape>
          <w:control r:id="rId28" w:name="DefaultOcxName20" w:shapeid="_x0000_i1144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Другое</w:t>
      </w:r>
    </w:p>
    <w:p w:rsidR="008307F7" w:rsidRPr="008307F7" w:rsidRDefault="008307F7" w:rsidP="008307F7">
      <w:pPr>
        <w:shd w:val="clear" w:color="auto" w:fill="F5F5F5"/>
        <w:spacing w:line="240" w:lineRule="auto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  <w:t>5. Оцените эффективность тех способов поиска кандидатов на вакантные рабочие места, которыми вы пользовались на предприятии (по пятибалльной шкале, где «1» – совершенно не эффективно, «5» – очень эффективно):</w:t>
      </w: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Обращение в государственную службу занятости населения (Центр занятости населения)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Обращение в частные кадровые агентства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Объявления в СМИ (в газетах, по радио, на телевидении)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Объявления на специализированных интернет-порталах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Поиск с помощью коллег, знакомых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Отбор из резерва кандидатов, сформированного предприятием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Привлечение сотрудников других предприятий отрасли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Выезд в другие регионы для проведения мероприятий по подбору кадров (ярмарок вакансий и др.)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Привлечение выпускников ВУЗов и </w:t>
      </w:r>
      <w:proofErr w:type="spellStart"/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ССУЗов</w:t>
      </w:r>
      <w:proofErr w:type="spellEnd"/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 на практику, стажировку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Целевое обучение студентов в ВУЗах за счет предприятия</w:t>
      </w:r>
    </w:p>
    <w:p w:rsidR="008307F7" w:rsidRDefault="008307F7" w:rsidP="008307F7">
      <w:pPr>
        <w:shd w:val="clear" w:color="auto" w:fill="F5F5F5"/>
        <w:spacing w:line="240" w:lineRule="auto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line="240" w:lineRule="auto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  <w:t>6. Укажите количество времени, которое в среднем тратится на поиск сотрудников необходимой квалификации: (количество недель)</w:t>
      </w:r>
    </w:p>
    <w:p w:rsidR="008307F7" w:rsidRPr="008307F7" w:rsidRDefault="008307F7" w:rsidP="008307F7">
      <w:pPr>
        <w:shd w:val="clear" w:color="auto" w:fill="F5F5F5"/>
        <w:spacing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По должностям категории «Руководители»</w:t>
      </w:r>
    </w:p>
    <w:p w:rsidR="008307F7" w:rsidRPr="008307F7" w:rsidRDefault="008307F7" w:rsidP="008307F7">
      <w:pPr>
        <w:shd w:val="clear" w:color="auto" w:fill="F5F5F5"/>
        <w:spacing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По должностям категории «Специалисты»</w:t>
      </w:r>
    </w:p>
    <w:p w:rsidR="008307F7" w:rsidRDefault="008307F7" w:rsidP="008307F7">
      <w:pPr>
        <w:shd w:val="clear" w:color="auto" w:fill="F5F5F5"/>
        <w:spacing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По должностям категории «Рабочие»</w:t>
      </w:r>
    </w:p>
    <w:p w:rsidR="001F753E" w:rsidRPr="008307F7" w:rsidRDefault="001F753E" w:rsidP="008307F7">
      <w:pPr>
        <w:shd w:val="clear" w:color="auto" w:fill="F5F5F5"/>
        <w:spacing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bookmarkStart w:id="0" w:name="_GoBack"/>
      <w:bookmarkEnd w:id="0"/>
    </w:p>
    <w:p w:rsidR="008307F7" w:rsidRPr="008307F7" w:rsidRDefault="008307F7" w:rsidP="008307F7">
      <w:pPr>
        <w:shd w:val="clear" w:color="auto" w:fill="F5F5F5"/>
        <w:spacing w:line="240" w:lineRule="auto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  <w:lastRenderedPageBreak/>
        <w:t>7. Оцените временные затраты на поиск сотрудников необходимой квалификации (по пятибалльной шкале, где «1» – поиск занимает много времени, «5» – поиск занимает мало времени):</w:t>
      </w: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Руководители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Специалисты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Рабочие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8. Оцените профессионализм принятых работников (по пятибалльной шкале, </w:t>
      </w:r>
      <w:proofErr w:type="gramStart"/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где«</w:t>
      </w:r>
      <w:proofErr w:type="gramEnd"/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1» – абсолютно не удовлетворены, «5» – полностью удовлетворены):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9. Есть ли профессии (специальности), по которым предприятию сложно найти подходящих кандидатов на трудоустройство?</w:t>
      </w:r>
    </w:p>
    <w:p w:rsidR="008307F7" w:rsidRPr="008307F7" w:rsidRDefault="008307F7" w:rsidP="008307F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47" type="#_x0000_t75" style="width:20.1pt;height:18.4pt" o:ole="">
            <v:imagedata r:id="rId4" o:title=""/>
          </v:shape>
          <w:control r:id="rId29" w:name="DefaultOcxName49" w:shapeid="_x0000_i1147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proofErr w:type="gramStart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50" type="#_x0000_t75" style="width:20.1pt;height:18.4pt" o:ole="">
            <v:imagedata r:id="rId4" o:title=""/>
          </v:shape>
          <w:control r:id="rId30" w:name="DefaultOcxName50" w:shapeid="_x0000_i1150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Нет</w:t>
      </w:r>
      <w:proofErr w:type="gramEnd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(переход к вопросу №12)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10. Укажите профессии, по которым предприятию наиболее сложно найти подходящих кандидатов на трудоустройство: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11. С чем связаны основные проблемы поиска необходимых работников?</w:t>
      </w:r>
    </w:p>
    <w:p w:rsidR="008307F7" w:rsidRDefault="008307F7" w:rsidP="008307F7">
      <w:pPr>
        <w:shd w:val="clear" w:color="auto" w:fill="F5F5F5"/>
        <w:spacing w:line="240" w:lineRule="auto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line="240" w:lineRule="auto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  <w:t>12. На Ваш взгляд, достаточно ли специалистов необходимой квалификации для обеспечения кадрами вашего предприятия (по пятибалльной шкале, где «1» – недостаточно, «5» – достаточно)?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В муниципальном образовании, на территории которого находится предприятие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В других муниципальных образованиях </w:t>
      </w:r>
      <w:r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Калининградс</w:t>
      </w: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кой области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13. Оцените уровень денежных затрат на поиск сотрудников необходимой квалификации для бюджета предприятия:</w:t>
      </w:r>
    </w:p>
    <w:p w:rsidR="008307F7" w:rsidRPr="008307F7" w:rsidRDefault="008307F7" w:rsidP="008307F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53" type="#_x0000_t75" style="width:20.1pt;height:18.4pt" o:ole="">
            <v:imagedata r:id="rId4" o:title=""/>
          </v:shape>
          <w:control r:id="rId31" w:name="DefaultOcxName57" w:shapeid="_x0000_i1153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Очень </w:t>
      </w:r>
      <w:proofErr w:type="gramStart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высокий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56" type="#_x0000_t75" style="width:20.1pt;height:18.4pt" o:ole="">
            <v:imagedata r:id="rId4" o:title=""/>
          </v:shape>
          <w:control r:id="rId32" w:name="DefaultOcxName58" w:shapeid="_x0000_i1156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Скорее</w:t>
      </w:r>
      <w:proofErr w:type="gramEnd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высокий, чем низкий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59" type="#_x0000_t75" style="width:20.1pt;height:18.4pt" o:ole="">
            <v:imagedata r:id="rId4" o:title=""/>
          </v:shape>
          <w:control r:id="rId33" w:name="DefaultOcxName59" w:shapeid="_x0000_i1159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Средний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62" type="#_x0000_t75" style="width:20.1pt;height:18.4pt" o:ole="">
            <v:imagedata r:id="rId4" o:title=""/>
          </v:shape>
          <w:control r:id="rId34" w:name="DefaultOcxName60" w:shapeid="_x0000_i1162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Скорее низкий, чем высокий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object w:dxaOrig="1440" w:dyaOrig="1440">
          <v:shape id="_x0000_i1165" type="#_x0000_t75" style="width:20.1pt;height:18.4pt" o:ole="">
            <v:imagedata r:id="rId4" o:title=""/>
          </v:shape>
          <w:control r:id="rId35" w:name="DefaultOcxName61" w:shapeid="_x0000_i1165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Очень низкий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68" type="#_x0000_t75" style="width:20.1pt;height:18.4pt" o:ole="">
            <v:imagedata r:id="rId4" o:title=""/>
          </v:shape>
          <w:control r:id="rId36" w:name="DefaultOcxName62" w:shapeid="_x0000_i1168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Затрат нет (переход к вопросу 15)</w:t>
      </w: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14. Укажите, что входит в состав денежных затрат предприятия на поиск сотрудников необходимой квалификации (выберите любое количество вариантов ответов):</w:t>
      </w:r>
    </w:p>
    <w:p w:rsidR="008307F7" w:rsidRPr="008307F7" w:rsidRDefault="008307F7" w:rsidP="008307F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71" type="#_x0000_t75" style="width:20.1pt;height:18.4pt" o:ole="">
            <v:imagedata r:id="rId17" o:title=""/>
          </v:shape>
          <w:control r:id="rId37" w:name="DefaultOcxName63" w:shapeid="_x0000_i1171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Подача объявлений в СМИ (в газетах, по радио, на </w:t>
      </w:r>
      <w:proofErr w:type="gramStart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телевидении)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74" type="#_x0000_t75" style="width:20.1pt;height:18.4pt" o:ole="">
            <v:imagedata r:id="rId17" o:title=""/>
          </v:shape>
          <w:control r:id="rId38" w:name="DefaultOcxName64" w:shapeid="_x0000_i1174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Использование</w:t>
      </w:r>
      <w:proofErr w:type="gramEnd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специализированных интернет-порталов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77" type="#_x0000_t75" style="width:20.1pt;height:18.4pt" o:ole="">
            <v:imagedata r:id="rId17" o:title=""/>
          </v:shape>
          <w:control r:id="rId39" w:name="DefaultOcxName65" w:shapeid="_x0000_i1177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Телефонные переговоры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80" type="#_x0000_t75" style="width:20.1pt;height:18.4pt" o:ole="">
            <v:imagedata r:id="rId17" o:title=""/>
          </v:shape>
          <w:control r:id="rId40" w:name="DefaultOcxName66" w:shapeid="_x0000_i1180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Поиск сотрудников через кадровые агентства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83" type="#_x0000_t75" style="width:20.1pt;height:18.4pt" o:ole="">
            <v:imagedata r:id="rId17" o:title=""/>
          </v:shape>
          <w:control r:id="rId41" w:name="DefaultOcxName67" w:shapeid="_x0000_i1183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Командировки по подбору персонала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86" type="#_x0000_t75" style="width:20.1pt;height:18.4pt" o:ole="">
            <v:imagedata r:id="rId17" o:title=""/>
          </v:shape>
          <w:control r:id="rId42" w:name="DefaultOcxName68" w:shapeid="_x0000_i1186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Другое</w:t>
      </w:r>
    </w:p>
    <w:p w:rsidR="008307F7" w:rsidRPr="008307F7" w:rsidRDefault="008307F7" w:rsidP="008307F7">
      <w:pPr>
        <w:shd w:val="clear" w:color="auto" w:fill="F5F5F5"/>
        <w:spacing w:line="240" w:lineRule="auto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ru-RU"/>
        </w:rPr>
        <w:t>15. Укажите, какими услугами службы занятости населения пользовалось предприятие в целях подбора необходимых кадров, а также – в каких мерах заинтересовано?</w:t>
      </w: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Содействие в подборе необходимых работников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Формирование банка резюме квалифицированных специалистов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Обучение и подготовка специалистов в соответствии с потребностью предприятия из числа безработных, а также женщин, находящихся в отпуске по уходу за ребенком до достижения им возраста трех лет</w:t>
      </w: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Общественные/временные работы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Ярмарки вакансий и гарантированные собеседования, в том числе с применением </w:t>
      </w:r>
      <w:proofErr w:type="spellStart"/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web</w:t>
      </w:r>
      <w:proofErr w:type="spellEnd"/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-технологий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Отбор кадров из числа молодых специалистов (временное трудоустройство, дни открытых дверей, помощь в организации практик, стажировок)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Подбор кадров во всех территориях </w:t>
      </w:r>
      <w:r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Калининград</w:t>
      </w: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ской области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Выдача заключений о привлечении и об использовании иностранных работников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Предоставление государственных услуг в электронном виде через Интерактивный портал службы занятости населения</w:t>
      </w: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lastRenderedPageBreak/>
        <w:t xml:space="preserve">Организация </w:t>
      </w:r>
      <w:proofErr w:type="spellStart"/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профориентационной</w:t>
      </w:r>
      <w:proofErr w:type="spellEnd"/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 работы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Участие в тематических семинарах для специалистов кадровых служб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Юридические консультации по вопросам законодательства о занятости</w:t>
      </w:r>
    </w:p>
    <w:p w:rsid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16. Какие основные проблемы возникают при подборе необходимых работников через государственную службу занятости? (выберите любое количество вариантов ответов):</w:t>
      </w:r>
    </w:p>
    <w:p w:rsidR="008307F7" w:rsidRPr="008307F7" w:rsidRDefault="008307F7" w:rsidP="008307F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89" type="#_x0000_t75" style="width:20.1pt;height:18.4pt" o:ole="">
            <v:imagedata r:id="rId17" o:title=""/>
          </v:shape>
          <w:control r:id="rId43" w:name="DefaultOcxName93" w:shapeid="_x0000_i1189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Направление соискателей несоответствующей квалификации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92" type="#_x0000_t75" style="width:20.1pt;height:18.4pt" o:ole="">
            <v:imagedata r:id="rId17" o:title=""/>
          </v:shape>
          <w:control r:id="rId44" w:name="DefaultOcxName94" w:shapeid="_x0000_i1192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Направление соискателей, немотивированных на трудовую деятельность (соискатели идут за отметкой "отказ")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95" type="#_x0000_t75" style="width:20.1pt;height:18.4pt" o:ole="">
            <v:imagedata r:id="rId17" o:title=""/>
          </v:shape>
          <w:control r:id="rId45" w:name="DefaultOcxName95" w:shapeid="_x0000_i1195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Отсутствие необходимого числа кандидатов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98" type="#_x0000_t75" style="width:20.1pt;height:18.4pt" o:ole="">
            <v:imagedata r:id="rId17" o:title=""/>
          </v:shape>
          <w:control r:id="rId46" w:name="DefaultOcxName96" w:shapeid="_x0000_i1198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Направление соискателей на закрытые вакансии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01" type="#_x0000_t75" style="width:20.1pt;height:18.4pt" o:ole="">
            <v:imagedata r:id="rId17" o:title=""/>
          </v:shape>
          <w:control r:id="rId47" w:name="DefaultOcxName97" w:shapeid="_x0000_i1201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Направление соискателей, несоответствующих заявленным требованиям (например, район проживания, наличие авто, опыта и т.д.)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04" type="#_x0000_t75" style="width:20.1pt;height:18.4pt" o:ole="">
            <v:imagedata r:id="rId17" o:title=""/>
          </v:shape>
          <w:control r:id="rId48" w:name="DefaultOcxName98" w:shapeid="_x0000_i1204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Недостаточное информирование соискателя о вакансии при направлении на </w:t>
      </w:r>
      <w:proofErr w:type="gramStart"/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собеседование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07" type="#_x0000_t75" style="width:20.1pt;height:18.4pt" o:ole="">
            <v:imagedata r:id="rId17" o:title=""/>
          </v:shape>
          <w:control r:id="rId49" w:name="DefaultOcxName99" w:shapeid="_x0000_i1207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Другое</w:t>
      </w:r>
      <w:proofErr w:type="gramEnd"/>
    </w:p>
    <w:p w:rsidR="008307F7" w:rsidRPr="008307F7" w:rsidRDefault="008307F7" w:rsidP="008307F7">
      <w:pPr>
        <w:shd w:val="clear" w:color="auto" w:fill="F5F5F5"/>
        <w:spacing w:after="0" w:line="240" w:lineRule="auto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17. Ваши предложения </w:t>
      </w:r>
      <w:r w:rsidR="00F10559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к Центру занятости </w:t>
      </w:r>
      <w:r w:rsidRPr="008307F7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по повышению качества и доступности услуги по содействию в подборе необходимых работников (выберите любое количество вариантов ответов):</w:t>
      </w:r>
    </w:p>
    <w:p w:rsidR="008307F7" w:rsidRPr="008307F7" w:rsidRDefault="008307F7" w:rsidP="008307F7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10" type="#_x0000_t75" style="width:20.1pt;height:18.4pt" o:ole="">
            <v:imagedata r:id="rId17" o:title=""/>
          </v:shape>
          <w:control r:id="rId50" w:name="DefaultOcxName100" w:shapeid="_x0000_i1210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Размещать больше информации об услугах службы занятости населения в СМИ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13" type="#_x0000_t75" style="width:20.1pt;height:18.4pt" o:ole="">
            <v:imagedata r:id="rId17" o:title=""/>
          </v:shape>
          <w:control r:id="rId51" w:name="DefaultOcxName101" w:shapeid="_x0000_i1213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Предоставлять больше информации о проведении ярмарок вакансий и других мероприятий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16" type="#_x0000_t75" style="width:20.1pt;height:18.4pt" o:ole="">
            <v:imagedata r:id="rId17" o:title=""/>
          </v:shape>
          <w:control r:id="rId52" w:name="DefaultOcxName102" w:shapeid="_x0000_i1216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Проводить для работодателей информационные семинары по вопросам занятости населения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19" type="#_x0000_t75" style="width:20.1pt;height:18.4pt" o:ole="">
            <v:imagedata r:id="rId17" o:title=""/>
          </v:shape>
          <w:control r:id="rId53" w:name="DefaultOcxName103" w:shapeid="_x0000_i1219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Усовершенствовать систему предоставления государственных услуг в электронной форме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2" type="#_x0000_t75" style="width:20.1pt;height:18.4pt" o:ole="">
            <v:imagedata r:id="rId17" o:title=""/>
          </v:shape>
          <w:control r:id="rId54" w:name="DefaultOcxName104" w:shapeid="_x0000_i1222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Направлять соискателей с согласованием с работодателем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5" type="#_x0000_t75" style="width:20.1pt;height:18.4pt" o:ole="">
            <v:imagedata r:id="rId17" o:title=""/>
          </v:shape>
          <w:control r:id="rId55" w:name="DefaultOcxName105" w:shapeid="_x0000_i1225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Направлять соискателей, соответствующих заявленным требованиям и квалификациям</w: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07F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8" type="#_x0000_t75" style="width:20.1pt;height:18.4pt" o:ole="">
            <v:imagedata r:id="rId17" o:title=""/>
          </v:shape>
          <w:control r:id="rId56" w:name="DefaultOcxName106" w:shapeid="_x0000_i1228"/>
        </w:object>
      </w:r>
      <w:r w:rsidRPr="0083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Другое</w:t>
      </w:r>
    </w:p>
    <w:p w:rsidR="0003493B" w:rsidRDefault="0003493B"/>
    <w:sectPr w:rsidR="0003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F7"/>
    <w:rsid w:val="00000871"/>
    <w:rsid w:val="0000129F"/>
    <w:rsid w:val="00014CAF"/>
    <w:rsid w:val="00022A7E"/>
    <w:rsid w:val="0003337B"/>
    <w:rsid w:val="0003493B"/>
    <w:rsid w:val="000355D5"/>
    <w:rsid w:val="00042387"/>
    <w:rsid w:val="0004572D"/>
    <w:rsid w:val="000509D7"/>
    <w:rsid w:val="00062705"/>
    <w:rsid w:val="00086A5B"/>
    <w:rsid w:val="00095AA2"/>
    <w:rsid w:val="000A08D9"/>
    <w:rsid w:val="000A197E"/>
    <w:rsid w:val="000A5F67"/>
    <w:rsid w:val="000A6700"/>
    <w:rsid w:val="000B421D"/>
    <w:rsid w:val="000C24B7"/>
    <w:rsid w:val="000C45C2"/>
    <w:rsid w:val="000D696C"/>
    <w:rsid w:val="000F097E"/>
    <w:rsid w:val="000F32DC"/>
    <w:rsid w:val="000F7C6A"/>
    <w:rsid w:val="00100C0D"/>
    <w:rsid w:val="00100DEC"/>
    <w:rsid w:val="00101486"/>
    <w:rsid w:val="00105EAA"/>
    <w:rsid w:val="001066D1"/>
    <w:rsid w:val="00134FC7"/>
    <w:rsid w:val="0013617C"/>
    <w:rsid w:val="001413C9"/>
    <w:rsid w:val="0014327E"/>
    <w:rsid w:val="001450C7"/>
    <w:rsid w:val="00157172"/>
    <w:rsid w:val="001643F1"/>
    <w:rsid w:val="00165D70"/>
    <w:rsid w:val="001661CB"/>
    <w:rsid w:val="00166F5F"/>
    <w:rsid w:val="00176149"/>
    <w:rsid w:val="00186B4E"/>
    <w:rsid w:val="00190A90"/>
    <w:rsid w:val="001A2B6E"/>
    <w:rsid w:val="001A2DF2"/>
    <w:rsid w:val="001A3A2A"/>
    <w:rsid w:val="001A6419"/>
    <w:rsid w:val="001B1506"/>
    <w:rsid w:val="001B1651"/>
    <w:rsid w:val="001C02F1"/>
    <w:rsid w:val="001C0C94"/>
    <w:rsid w:val="001C442C"/>
    <w:rsid w:val="001D03F0"/>
    <w:rsid w:val="001D7629"/>
    <w:rsid w:val="001E2174"/>
    <w:rsid w:val="001E7888"/>
    <w:rsid w:val="001F247E"/>
    <w:rsid w:val="001F753E"/>
    <w:rsid w:val="00205026"/>
    <w:rsid w:val="0021355A"/>
    <w:rsid w:val="00223128"/>
    <w:rsid w:val="0022548A"/>
    <w:rsid w:val="00231E69"/>
    <w:rsid w:val="002448D3"/>
    <w:rsid w:val="0025145E"/>
    <w:rsid w:val="00254CCE"/>
    <w:rsid w:val="002603AE"/>
    <w:rsid w:val="00261867"/>
    <w:rsid w:val="00261EDB"/>
    <w:rsid w:val="00262E7C"/>
    <w:rsid w:val="002731A9"/>
    <w:rsid w:val="00274C9B"/>
    <w:rsid w:val="00282288"/>
    <w:rsid w:val="00295A7D"/>
    <w:rsid w:val="002A20A8"/>
    <w:rsid w:val="002B7B20"/>
    <w:rsid w:val="002C54C8"/>
    <w:rsid w:val="002C7F9B"/>
    <w:rsid w:val="002D2456"/>
    <w:rsid w:val="002D7992"/>
    <w:rsid w:val="002E1749"/>
    <w:rsid w:val="002E402D"/>
    <w:rsid w:val="002F0A6D"/>
    <w:rsid w:val="002F1963"/>
    <w:rsid w:val="003024AA"/>
    <w:rsid w:val="00306201"/>
    <w:rsid w:val="00310C7E"/>
    <w:rsid w:val="00314C14"/>
    <w:rsid w:val="00340E3F"/>
    <w:rsid w:val="00341187"/>
    <w:rsid w:val="00341942"/>
    <w:rsid w:val="00343354"/>
    <w:rsid w:val="00344CD8"/>
    <w:rsid w:val="00350A84"/>
    <w:rsid w:val="00350FAB"/>
    <w:rsid w:val="00361D07"/>
    <w:rsid w:val="00370614"/>
    <w:rsid w:val="00377741"/>
    <w:rsid w:val="0038156C"/>
    <w:rsid w:val="00387C1A"/>
    <w:rsid w:val="00394584"/>
    <w:rsid w:val="00395F2F"/>
    <w:rsid w:val="0039713A"/>
    <w:rsid w:val="003976D0"/>
    <w:rsid w:val="003A196A"/>
    <w:rsid w:val="003B17E6"/>
    <w:rsid w:val="003B58A7"/>
    <w:rsid w:val="003B5EAD"/>
    <w:rsid w:val="003B61D9"/>
    <w:rsid w:val="003C1A17"/>
    <w:rsid w:val="003C4637"/>
    <w:rsid w:val="003C7D3D"/>
    <w:rsid w:val="003D047F"/>
    <w:rsid w:val="003D6C9E"/>
    <w:rsid w:val="003E448C"/>
    <w:rsid w:val="00403580"/>
    <w:rsid w:val="00404A17"/>
    <w:rsid w:val="00410D57"/>
    <w:rsid w:val="004216CE"/>
    <w:rsid w:val="00421715"/>
    <w:rsid w:val="00424A6C"/>
    <w:rsid w:val="004332D2"/>
    <w:rsid w:val="004347B7"/>
    <w:rsid w:val="00434EA4"/>
    <w:rsid w:val="00442027"/>
    <w:rsid w:val="00442705"/>
    <w:rsid w:val="00442E82"/>
    <w:rsid w:val="004454F5"/>
    <w:rsid w:val="004472C8"/>
    <w:rsid w:val="00470503"/>
    <w:rsid w:val="00472A7B"/>
    <w:rsid w:val="00474813"/>
    <w:rsid w:val="00482B94"/>
    <w:rsid w:val="004830F0"/>
    <w:rsid w:val="004844ED"/>
    <w:rsid w:val="004920A9"/>
    <w:rsid w:val="004B431A"/>
    <w:rsid w:val="004C0E4E"/>
    <w:rsid w:val="004D7DAC"/>
    <w:rsid w:val="004E7848"/>
    <w:rsid w:val="004F4C36"/>
    <w:rsid w:val="004F5E57"/>
    <w:rsid w:val="004F7224"/>
    <w:rsid w:val="005065D2"/>
    <w:rsid w:val="00513630"/>
    <w:rsid w:val="00516CEC"/>
    <w:rsid w:val="00522C82"/>
    <w:rsid w:val="00526469"/>
    <w:rsid w:val="00531900"/>
    <w:rsid w:val="005329E9"/>
    <w:rsid w:val="0053448D"/>
    <w:rsid w:val="005557B0"/>
    <w:rsid w:val="00571A72"/>
    <w:rsid w:val="005755BE"/>
    <w:rsid w:val="0058619E"/>
    <w:rsid w:val="005937E6"/>
    <w:rsid w:val="00593D91"/>
    <w:rsid w:val="00596295"/>
    <w:rsid w:val="00597D1F"/>
    <w:rsid w:val="005A2FAE"/>
    <w:rsid w:val="005A395E"/>
    <w:rsid w:val="005A622B"/>
    <w:rsid w:val="005B1C9C"/>
    <w:rsid w:val="005B56FD"/>
    <w:rsid w:val="005D5B9E"/>
    <w:rsid w:val="005E04D6"/>
    <w:rsid w:val="005E21DD"/>
    <w:rsid w:val="005E25FD"/>
    <w:rsid w:val="005E5D0B"/>
    <w:rsid w:val="00600193"/>
    <w:rsid w:val="00601D53"/>
    <w:rsid w:val="00606FEB"/>
    <w:rsid w:val="00611C0C"/>
    <w:rsid w:val="006154CD"/>
    <w:rsid w:val="00620E8C"/>
    <w:rsid w:val="00621493"/>
    <w:rsid w:val="0063173F"/>
    <w:rsid w:val="00640C5F"/>
    <w:rsid w:val="00650DDA"/>
    <w:rsid w:val="00653C2D"/>
    <w:rsid w:val="006554D9"/>
    <w:rsid w:val="00664965"/>
    <w:rsid w:val="00664CA6"/>
    <w:rsid w:val="006766E6"/>
    <w:rsid w:val="00680BC6"/>
    <w:rsid w:val="00681629"/>
    <w:rsid w:val="0068506F"/>
    <w:rsid w:val="0068710D"/>
    <w:rsid w:val="0069028E"/>
    <w:rsid w:val="0069265E"/>
    <w:rsid w:val="006A0CD6"/>
    <w:rsid w:val="006A47D5"/>
    <w:rsid w:val="006B2489"/>
    <w:rsid w:val="006B3BFF"/>
    <w:rsid w:val="006B57F8"/>
    <w:rsid w:val="006C29F2"/>
    <w:rsid w:val="006C2CF6"/>
    <w:rsid w:val="006D0EBA"/>
    <w:rsid w:val="006D3C88"/>
    <w:rsid w:val="006E0484"/>
    <w:rsid w:val="006E0591"/>
    <w:rsid w:val="006E457D"/>
    <w:rsid w:val="006F5FC0"/>
    <w:rsid w:val="00701F44"/>
    <w:rsid w:val="007028D5"/>
    <w:rsid w:val="0070452F"/>
    <w:rsid w:val="007110D0"/>
    <w:rsid w:val="007169F6"/>
    <w:rsid w:val="00720A49"/>
    <w:rsid w:val="00724B07"/>
    <w:rsid w:val="007251C2"/>
    <w:rsid w:val="00732EFA"/>
    <w:rsid w:val="00734D67"/>
    <w:rsid w:val="00743511"/>
    <w:rsid w:val="00743C3F"/>
    <w:rsid w:val="007475D8"/>
    <w:rsid w:val="00750A54"/>
    <w:rsid w:val="0075188C"/>
    <w:rsid w:val="007559C5"/>
    <w:rsid w:val="00764ED7"/>
    <w:rsid w:val="0077322B"/>
    <w:rsid w:val="007849E4"/>
    <w:rsid w:val="0078659F"/>
    <w:rsid w:val="007A0C60"/>
    <w:rsid w:val="007A33BD"/>
    <w:rsid w:val="007B076B"/>
    <w:rsid w:val="007B58DD"/>
    <w:rsid w:val="007E5FD7"/>
    <w:rsid w:val="007E61A2"/>
    <w:rsid w:val="007F0602"/>
    <w:rsid w:val="007F0FE1"/>
    <w:rsid w:val="007F3F70"/>
    <w:rsid w:val="007F5897"/>
    <w:rsid w:val="00812FEF"/>
    <w:rsid w:val="00817C0C"/>
    <w:rsid w:val="00820324"/>
    <w:rsid w:val="00820883"/>
    <w:rsid w:val="00824538"/>
    <w:rsid w:val="00825677"/>
    <w:rsid w:val="0082686B"/>
    <w:rsid w:val="008307F7"/>
    <w:rsid w:val="00832FD5"/>
    <w:rsid w:val="00843691"/>
    <w:rsid w:val="008455AC"/>
    <w:rsid w:val="00850993"/>
    <w:rsid w:val="00852748"/>
    <w:rsid w:val="00854B13"/>
    <w:rsid w:val="00856D44"/>
    <w:rsid w:val="00867A26"/>
    <w:rsid w:val="0087608A"/>
    <w:rsid w:val="00884F40"/>
    <w:rsid w:val="0089262B"/>
    <w:rsid w:val="00892A4F"/>
    <w:rsid w:val="008A601F"/>
    <w:rsid w:val="008B08BA"/>
    <w:rsid w:val="008B2205"/>
    <w:rsid w:val="008B4640"/>
    <w:rsid w:val="008B4CB1"/>
    <w:rsid w:val="008B5766"/>
    <w:rsid w:val="008B7513"/>
    <w:rsid w:val="008D6340"/>
    <w:rsid w:val="008E15C0"/>
    <w:rsid w:val="008F202B"/>
    <w:rsid w:val="008F3220"/>
    <w:rsid w:val="00900CB7"/>
    <w:rsid w:val="00926938"/>
    <w:rsid w:val="00930FB3"/>
    <w:rsid w:val="00933F96"/>
    <w:rsid w:val="00955C26"/>
    <w:rsid w:val="0096202D"/>
    <w:rsid w:val="00971F0C"/>
    <w:rsid w:val="009722C2"/>
    <w:rsid w:val="00977543"/>
    <w:rsid w:val="0097758B"/>
    <w:rsid w:val="009805C9"/>
    <w:rsid w:val="00980A38"/>
    <w:rsid w:val="009817E8"/>
    <w:rsid w:val="00981968"/>
    <w:rsid w:val="00982098"/>
    <w:rsid w:val="00986D5A"/>
    <w:rsid w:val="00995BEC"/>
    <w:rsid w:val="009A3028"/>
    <w:rsid w:val="009A4BAF"/>
    <w:rsid w:val="009B507D"/>
    <w:rsid w:val="009B7770"/>
    <w:rsid w:val="009D59B9"/>
    <w:rsid w:val="009E02A2"/>
    <w:rsid w:val="009E03B9"/>
    <w:rsid w:val="009E5C8C"/>
    <w:rsid w:val="009F60F9"/>
    <w:rsid w:val="00A04446"/>
    <w:rsid w:val="00A10C4F"/>
    <w:rsid w:val="00A15DE7"/>
    <w:rsid w:val="00A2084C"/>
    <w:rsid w:val="00A239E9"/>
    <w:rsid w:val="00A30487"/>
    <w:rsid w:val="00A46DE2"/>
    <w:rsid w:val="00A509D6"/>
    <w:rsid w:val="00A641EE"/>
    <w:rsid w:val="00A7654B"/>
    <w:rsid w:val="00A83E26"/>
    <w:rsid w:val="00A928DA"/>
    <w:rsid w:val="00A9299C"/>
    <w:rsid w:val="00A94165"/>
    <w:rsid w:val="00A97384"/>
    <w:rsid w:val="00A977AD"/>
    <w:rsid w:val="00AA4487"/>
    <w:rsid w:val="00AB149C"/>
    <w:rsid w:val="00AB7279"/>
    <w:rsid w:val="00AD284A"/>
    <w:rsid w:val="00AD6116"/>
    <w:rsid w:val="00AF305B"/>
    <w:rsid w:val="00AF3244"/>
    <w:rsid w:val="00AF7F6E"/>
    <w:rsid w:val="00B16429"/>
    <w:rsid w:val="00B3204D"/>
    <w:rsid w:val="00B3323F"/>
    <w:rsid w:val="00B45E07"/>
    <w:rsid w:val="00B5348A"/>
    <w:rsid w:val="00B557A9"/>
    <w:rsid w:val="00B56140"/>
    <w:rsid w:val="00B63D64"/>
    <w:rsid w:val="00B67DB9"/>
    <w:rsid w:val="00B7356A"/>
    <w:rsid w:val="00B820EB"/>
    <w:rsid w:val="00B8708D"/>
    <w:rsid w:val="00B87844"/>
    <w:rsid w:val="00B94366"/>
    <w:rsid w:val="00BB0637"/>
    <w:rsid w:val="00BB6E02"/>
    <w:rsid w:val="00BC02C9"/>
    <w:rsid w:val="00BC3245"/>
    <w:rsid w:val="00BC49E1"/>
    <w:rsid w:val="00BD0684"/>
    <w:rsid w:val="00BD6765"/>
    <w:rsid w:val="00BE1F64"/>
    <w:rsid w:val="00BE33C7"/>
    <w:rsid w:val="00BF1002"/>
    <w:rsid w:val="00C03E08"/>
    <w:rsid w:val="00C04E26"/>
    <w:rsid w:val="00C06A93"/>
    <w:rsid w:val="00C1464A"/>
    <w:rsid w:val="00C26C18"/>
    <w:rsid w:val="00C33D55"/>
    <w:rsid w:val="00C34E1A"/>
    <w:rsid w:val="00C3746C"/>
    <w:rsid w:val="00C41006"/>
    <w:rsid w:val="00C41A54"/>
    <w:rsid w:val="00C4434D"/>
    <w:rsid w:val="00C508C5"/>
    <w:rsid w:val="00C61613"/>
    <w:rsid w:val="00C62A5D"/>
    <w:rsid w:val="00C62FCA"/>
    <w:rsid w:val="00C63EF4"/>
    <w:rsid w:val="00C8347A"/>
    <w:rsid w:val="00CB0673"/>
    <w:rsid w:val="00CC4025"/>
    <w:rsid w:val="00CC6967"/>
    <w:rsid w:val="00CC6B9E"/>
    <w:rsid w:val="00CD56B2"/>
    <w:rsid w:val="00CD5B52"/>
    <w:rsid w:val="00CD74F1"/>
    <w:rsid w:val="00D01AB5"/>
    <w:rsid w:val="00D05C1A"/>
    <w:rsid w:val="00D0720E"/>
    <w:rsid w:val="00D139D8"/>
    <w:rsid w:val="00D16DBC"/>
    <w:rsid w:val="00D212C3"/>
    <w:rsid w:val="00D305BF"/>
    <w:rsid w:val="00D32A01"/>
    <w:rsid w:val="00D44887"/>
    <w:rsid w:val="00D746BB"/>
    <w:rsid w:val="00D84969"/>
    <w:rsid w:val="00D95E84"/>
    <w:rsid w:val="00DA034F"/>
    <w:rsid w:val="00DA550E"/>
    <w:rsid w:val="00DA7E61"/>
    <w:rsid w:val="00DB284D"/>
    <w:rsid w:val="00DC0793"/>
    <w:rsid w:val="00DC13E0"/>
    <w:rsid w:val="00DD1645"/>
    <w:rsid w:val="00DD4FD2"/>
    <w:rsid w:val="00DD5DC8"/>
    <w:rsid w:val="00DE2A0D"/>
    <w:rsid w:val="00DE3144"/>
    <w:rsid w:val="00DF72B2"/>
    <w:rsid w:val="00E03A7C"/>
    <w:rsid w:val="00E12DBE"/>
    <w:rsid w:val="00E20C24"/>
    <w:rsid w:val="00E215BB"/>
    <w:rsid w:val="00E248DA"/>
    <w:rsid w:val="00E30D6D"/>
    <w:rsid w:val="00E35ECB"/>
    <w:rsid w:val="00E36D2C"/>
    <w:rsid w:val="00E40BA4"/>
    <w:rsid w:val="00E42194"/>
    <w:rsid w:val="00E44F0B"/>
    <w:rsid w:val="00E477A1"/>
    <w:rsid w:val="00E51267"/>
    <w:rsid w:val="00E617CE"/>
    <w:rsid w:val="00E62650"/>
    <w:rsid w:val="00E72A1C"/>
    <w:rsid w:val="00E73A7B"/>
    <w:rsid w:val="00E7401E"/>
    <w:rsid w:val="00E764B4"/>
    <w:rsid w:val="00E83286"/>
    <w:rsid w:val="00E87E2B"/>
    <w:rsid w:val="00E90532"/>
    <w:rsid w:val="00E94539"/>
    <w:rsid w:val="00E97160"/>
    <w:rsid w:val="00EA08CF"/>
    <w:rsid w:val="00EA0D13"/>
    <w:rsid w:val="00EA5A8B"/>
    <w:rsid w:val="00EA67AE"/>
    <w:rsid w:val="00EB73A2"/>
    <w:rsid w:val="00EC0F42"/>
    <w:rsid w:val="00EC1E6C"/>
    <w:rsid w:val="00ED1401"/>
    <w:rsid w:val="00ED742D"/>
    <w:rsid w:val="00EE1D02"/>
    <w:rsid w:val="00EE45C4"/>
    <w:rsid w:val="00EE6F66"/>
    <w:rsid w:val="00F01448"/>
    <w:rsid w:val="00F038BE"/>
    <w:rsid w:val="00F10559"/>
    <w:rsid w:val="00F15238"/>
    <w:rsid w:val="00F219E2"/>
    <w:rsid w:val="00F274EF"/>
    <w:rsid w:val="00F31787"/>
    <w:rsid w:val="00F33E87"/>
    <w:rsid w:val="00F3630F"/>
    <w:rsid w:val="00F402EE"/>
    <w:rsid w:val="00F41B75"/>
    <w:rsid w:val="00F44D4B"/>
    <w:rsid w:val="00F4778A"/>
    <w:rsid w:val="00F53132"/>
    <w:rsid w:val="00F61164"/>
    <w:rsid w:val="00F62C3D"/>
    <w:rsid w:val="00F65722"/>
    <w:rsid w:val="00F755AF"/>
    <w:rsid w:val="00F76838"/>
    <w:rsid w:val="00F80E9F"/>
    <w:rsid w:val="00F81C7F"/>
    <w:rsid w:val="00FA3096"/>
    <w:rsid w:val="00FC1AC3"/>
    <w:rsid w:val="00FE2E9C"/>
    <w:rsid w:val="00FE35B9"/>
    <w:rsid w:val="00FE39D2"/>
    <w:rsid w:val="00FE5E02"/>
    <w:rsid w:val="00FE71C9"/>
    <w:rsid w:val="00FF11D0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C7A78F82-23E8-4F5A-805D-52DF073F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79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8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80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7405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91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886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3299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257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94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198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14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17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77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52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848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9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8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17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09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518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424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49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082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507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75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163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07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783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5301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84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208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587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95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08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9285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244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299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2779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220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923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332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480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10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884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61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15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716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6337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00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022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6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175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88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796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689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88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83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434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36277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3109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783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761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620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00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8655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694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34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962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944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9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207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75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21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3793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23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76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282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884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157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410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698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474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76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565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189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553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185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24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5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263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66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0740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820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792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130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99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203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541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53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356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940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4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683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673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820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392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50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6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6189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176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730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3196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597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04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7667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6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87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630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384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90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4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734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023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54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6401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2018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12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0357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65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8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849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4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theme" Target="theme/theme1.xml"/><Relationship Id="rId5" Type="http://schemas.openxmlformats.org/officeDocument/2006/relationships/control" Target="activeX/activeX1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fontTable" Target="fontTable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2021-01-20T06:35:00Z</cp:lastPrinted>
  <dcterms:created xsi:type="dcterms:W3CDTF">2021-01-19T22:28:00Z</dcterms:created>
  <dcterms:modified xsi:type="dcterms:W3CDTF">2021-01-20T06:36:00Z</dcterms:modified>
</cp:coreProperties>
</file>